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FAB" w:rsidRPr="00782E6F" w:rsidRDefault="00AA2FAB" w:rsidP="00241B3A">
      <w:pPr>
        <w:widowControl w:val="0"/>
        <w:autoSpaceDE w:val="0"/>
        <w:autoSpaceDN w:val="0"/>
        <w:adjustRightInd w:val="0"/>
        <w:spacing w:after="0" w:line="240" w:lineRule="auto"/>
        <w:rPr>
          <w:rFonts w:ascii="Arial" w:hAnsi="Arial" w:cs="Arial"/>
          <w:b/>
          <w:bCs/>
          <w:sz w:val="24"/>
          <w:szCs w:val="24"/>
        </w:rPr>
      </w:pPr>
      <w:r w:rsidRPr="00782E6F">
        <w:rPr>
          <w:rFonts w:ascii="Arial" w:hAnsi="Arial" w:cs="Arial"/>
          <w:b/>
          <w:bCs/>
          <w:sz w:val="24"/>
          <w:szCs w:val="24"/>
        </w:rPr>
        <w:t xml:space="preserve">3GPP TSG RAN WG1 </w:t>
      </w:r>
      <w:r w:rsidR="00AC457A" w:rsidRPr="00782E6F">
        <w:rPr>
          <w:rFonts w:ascii="Arial" w:hAnsi="Arial" w:cs="Arial"/>
          <w:b/>
          <w:bCs/>
          <w:sz w:val="24"/>
          <w:szCs w:val="24"/>
        </w:rPr>
        <w:t>Meeting</w:t>
      </w:r>
      <w:r w:rsidR="00CB44AE">
        <w:rPr>
          <w:rFonts w:ascii="Arial" w:hAnsi="Arial" w:cs="Arial" w:hint="eastAsia"/>
          <w:b/>
          <w:bCs/>
          <w:sz w:val="24"/>
          <w:szCs w:val="24"/>
        </w:rPr>
        <w:t xml:space="preserve"> #8</w:t>
      </w:r>
      <w:r w:rsidR="00D567B0">
        <w:rPr>
          <w:rFonts w:ascii="Arial" w:hAnsi="Arial" w:cs="Arial" w:hint="eastAsia"/>
          <w:b/>
          <w:bCs/>
          <w:sz w:val="24"/>
          <w:szCs w:val="24"/>
        </w:rPr>
        <w:t>7</w:t>
      </w:r>
      <w:r w:rsidR="00AC457A" w:rsidRPr="00782E6F">
        <w:rPr>
          <w:rFonts w:ascii="Arial" w:hAnsi="Arial" w:cs="Arial" w:hint="eastAsia"/>
          <w:b/>
          <w:bCs/>
          <w:sz w:val="24"/>
          <w:szCs w:val="24"/>
        </w:rPr>
        <w:t xml:space="preserve">  </w:t>
      </w:r>
      <w:r w:rsidRPr="00782E6F">
        <w:rPr>
          <w:rFonts w:ascii="Arial" w:hAnsi="Arial" w:cs="Arial"/>
          <w:b/>
          <w:bCs/>
          <w:sz w:val="24"/>
          <w:szCs w:val="24"/>
        </w:rPr>
        <w:t xml:space="preserve"> </w:t>
      </w:r>
      <w:r w:rsidR="009122F8" w:rsidRPr="00782E6F">
        <w:rPr>
          <w:rFonts w:ascii="Arial" w:hAnsi="Arial" w:cs="Arial"/>
          <w:b/>
          <w:bCs/>
          <w:sz w:val="24"/>
          <w:szCs w:val="24"/>
        </w:rPr>
        <w:t xml:space="preserve">                            </w:t>
      </w:r>
      <w:r w:rsidR="00172922" w:rsidRPr="00782E6F">
        <w:rPr>
          <w:rFonts w:ascii="Arial" w:hAnsi="Arial" w:cs="Arial" w:hint="eastAsia"/>
          <w:b/>
          <w:bCs/>
          <w:sz w:val="24"/>
          <w:szCs w:val="24"/>
        </w:rPr>
        <w:t xml:space="preserve">    </w:t>
      </w:r>
      <w:r w:rsidR="009122F8" w:rsidRPr="00782E6F">
        <w:rPr>
          <w:rFonts w:ascii="Arial" w:hAnsi="Arial" w:cs="Arial"/>
          <w:b/>
          <w:bCs/>
          <w:sz w:val="24"/>
          <w:szCs w:val="24"/>
        </w:rPr>
        <w:t xml:space="preserve"> </w:t>
      </w:r>
      <w:r w:rsidR="007701CC" w:rsidRPr="00782E6F">
        <w:rPr>
          <w:rFonts w:ascii="Arial" w:hAnsi="Arial" w:cs="Arial" w:hint="eastAsia"/>
          <w:b/>
          <w:bCs/>
          <w:sz w:val="24"/>
          <w:szCs w:val="24"/>
        </w:rPr>
        <w:t xml:space="preserve"> </w:t>
      </w:r>
      <w:r w:rsidR="009122F8" w:rsidRPr="00782E6F">
        <w:rPr>
          <w:rFonts w:ascii="Arial" w:hAnsi="Arial" w:cs="Arial"/>
          <w:b/>
          <w:bCs/>
          <w:sz w:val="24"/>
          <w:szCs w:val="24"/>
        </w:rPr>
        <w:t xml:space="preserve"> </w:t>
      </w:r>
      <w:r w:rsidR="0096769B" w:rsidRPr="00782E6F">
        <w:rPr>
          <w:rFonts w:ascii="Arial" w:hAnsi="Arial" w:cs="Arial" w:hint="eastAsia"/>
          <w:b/>
          <w:bCs/>
          <w:sz w:val="24"/>
          <w:szCs w:val="24"/>
        </w:rPr>
        <w:t xml:space="preserve"> </w:t>
      </w:r>
      <w:r w:rsidR="00241B3A" w:rsidRPr="00782E6F">
        <w:rPr>
          <w:rFonts w:ascii="Arial" w:hAnsi="Arial" w:cs="Arial"/>
          <w:b/>
          <w:bCs/>
          <w:sz w:val="24"/>
          <w:szCs w:val="24"/>
        </w:rPr>
        <w:t xml:space="preserve">    </w:t>
      </w:r>
      <w:r w:rsidR="0096769B" w:rsidRPr="00782E6F">
        <w:rPr>
          <w:rFonts w:ascii="Arial" w:hAnsi="Arial" w:cs="Arial" w:hint="eastAsia"/>
          <w:b/>
          <w:bCs/>
          <w:sz w:val="24"/>
          <w:szCs w:val="24"/>
        </w:rPr>
        <w:t xml:space="preserve"> </w:t>
      </w:r>
      <w:r w:rsidR="00892D2A">
        <w:rPr>
          <w:rFonts w:ascii="Arial" w:hAnsi="Arial" w:cs="Arial" w:hint="eastAsia"/>
          <w:b/>
          <w:bCs/>
          <w:sz w:val="24"/>
          <w:szCs w:val="24"/>
        </w:rPr>
        <w:t xml:space="preserve">           </w:t>
      </w:r>
      <w:r w:rsidR="000C005C">
        <w:rPr>
          <w:rFonts w:ascii="Arial" w:hAnsi="Arial" w:cs="Arial" w:hint="eastAsia"/>
          <w:b/>
          <w:bCs/>
          <w:sz w:val="24"/>
          <w:szCs w:val="24"/>
        </w:rPr>
        <w:t xml:space="preserve">  </w:t>
      </w:r>
      <w:r w:rsidR="00EB3328">
        <w:rPr>
          <w:rFonts w:ascii="Arial" w:hAnsi="Arial" w:cs="Arial"/>
          <w:b/>
          <w:bCs/>
          <w:sz w:val="24"/>
          <w:szCs w:val="24"/>
        </w:rPr>
        <w:t xml:space="preserve">     R</w:t>
      </w:r>
      <w:r w:rsidR="007820EA" w:rsidRPr="007820EA">
        <w:rPr>
          <w:rFonts w:ascii="Arial" w:hAnsi="Arial" w:cs="Arial"/>
          <w:b/>
          <w:bCs/>
          <w:sz w:val="24"/>
          <w:szCs w:val="24"/>
        </w:rPr>
        <w:t>1-1611501</w:t>
      </w:r>
    </w:p>
    <w:p w:rsidR="00A97A6E" w:rsidRPr="00830C5C" w:rsidRDefault="00A97A6E" w:rsidP="00A97A6E">
      <w:pPr>
        <w:widowControl w:val="0"/>
        <w:autoSpaceDE w:val="0"/>
        <w:autoSpaceDN w:val="0"/>
        <w:adjustRightInd w:val="0"/>
        <w:spacing w:after="0" w:line="240" w:lineRule="auto"/>
        <w:rPr>
          <w:rFonts w:ascii="Arial" w:hAnsi="Arial" w:cs="Arial"/>
          <w:b/>
          <w:bCs/>
          <w:sz w:val="24"/>
          <w:szCs w:val="24"/>
        </w:rPr>
      </w:pPr>
      <w:r>
        <w:rPr>
          <w:rFonts w:ascii="Arial" w:hAnsi="Arial" w:cs="Arial" w:hint="eastAsia"/>
          <w:b/>
          <w:bCs/>
          <w:sz w:val="24"/>
          <w:szCs w:val="24"/>
        </w:rPr>
        <w:t>Reno</w:t>
      </w:r>
      <w:r w:rsidRPr="00830C5C">
        <w:rPr>
          <w:rFonts w:ascii="Arial" w:hAnsi="Arial" w:cs="Arial"/>
          <w:b/>
          <w:bCs/>
          <w:sz w:val="24"/>
          <w:szCs w:val="24"/>
        </w:rPr>
        <w:t xml:space="preserve">, </w:t>
      </w:r>
      <w:r>
        <w:rPr>
          <w:rFonts w:ascii="Arial" w:hAnsi="Arial" w:cs="Arial" w:hint="eastAsia"/>
          <w:b/>
          <w:bCs/>
          <w:sz w:val="24"/>
          <w:szCs w:val="24"/>
        </w:rPr>
        <w:t>USA,</w:t>
      </w:r>
      <w:r>
        <w:rPr>
          <w:rFonts w:ascii="Arial" w:hAnsi="Arial" w:cs="Arial"/>
          <w:b/>
          <w:bCs/>
          <w:sz w:val="24"/>
          <w:szCs w:val="24"/>
        </w:rPr>
        <w:t xml:space="preserve"> </w:t>
      </w:r>
      <w:r>
        <w:rPr>
          <w:rFonts w:ascii="Arial" w:hAnsi="Arial" w:cs="Arial" w:hint="eastAsia"/>
          <w:b/>
          <w:bCs/>
          <w:sz w:val="24"/>
          <w:szCs w:val="24"/>
        </w:rPr>
        <w:t>14</w:t>
      </w:r>
      <w:r>
        <w:rPr>
          <w:rFonts w:ascii="Arial" w:hAnsi="Arial" w:cs="Arial"/>
          <w:b/>
          <w:bCs/>
          <w:sz w:val="24"/>
          <w:szCs w:val="24"/>
        </w:rPr>
        <w:t>-</w:t>
      </w:r>
      <w:r>
        <w:rPr>
          <w:rFonts w:ascii="Arial" w:hAnsi="Arial" w:cs="Arial" w:hint="eastAsia"/>
          <w:b/>
          <w:bCs/>
          <w:sz w:val="24"/>
          <w:szCs w:val="24"/>
        </w:rPr>
        <w:t>18</w:t>
      </w:r>
      <w:r w:rsidRPr="00830C5C">
        <w:rPr>
          <w:rFonts w:ascii="Arial" w:hAnsi="Arial" w:cs="Arial"/>
          <w:b/>
          <w:bCs/>
          <w:sz w:val="24"/>
          <w:szCs w:val="24"/>
        </w:rPr>
        <w:t xml:space="preserve"> </w:t>
      </w:r>
      <w:r>
        <w:rPr>
          <w:rFonts w:ascii="Arial" w:hAnsi="Arial" w:cs="Arial" w:hint="eastAsia"/>
          <w:b/>
          <w:bCs/>
          <w:sz w:val="24"/>
          <w:szCs w:val="24"/>
        </w:rPr>
        <w:t>Nov.</w:t>
      </w:r>
      <w:r w:rsidRPr="00830C5C">
        <w:rPr>
          <w:rFonts w:ascii="Arial" w:hAnsi="Arial" w:cs="Arial"/>
          <w:b/>
          <w:bCs/>
          <w:sz w:val="24"/>
          <w:szCs w:val="24"/>
        </w:rPr>
        <w:t xml:space="preserve"> 2016</w:t>
      </w:r>
    </w:p>
    <w:p w:rsidR="00AA2FAB" w:rsidRPr="00241B3A" w:rsidRDefault="00AA2FAB" w:rsidP="00241B3A">
      <w:pPr>
        <w:pStyle w:val="Header"/>
        <w:rPr>
          <w:rFonts w:cs="Arial"/>
          <w:sz w:val="24"/>
        </w:rPr>
      </w:pPr>
    </w:p>
    <w:p w:rsidR="00AA2FAB" w:rsidRPr="00595BFE" w:rsidRDefault="00AA2FAB" w:rsidP="00DB4531">
      <w:pPr>
        <w:pStyle w:val="Header"/>
        <w:tabs>
          <w:tab w:val="clear" w:pos="4536"/>
          <w:tab w:val="left" w:pos="1585"/>
        </w:tabs>
        <w:ind w:left="1800" w:hanging="1800"/>
        <w:outlineLvl w:val="0"/>
        <w:rPr>
          <w:rFonts w:eastAsia="SimSun"/>
          <w:sz w:val="22"/>
          <w:szCs w:val="22"/>
          <w:lang w:eastAsia="zh-CN"/>
        </w:rPr>
      </w:pPr>
      <w:r w:rsidRPr="00830C5C">
        <w:rPr>
          <w:rFonts w:eastAsia="SimSun"/>
          <w:sz w:val="22"/>
          <w:szCs w:val="22"/>
          <w:lang w:eastAsia="zh-CN"/>
        </w:rPr>
        <w:t xml:space="preserve">Source: </w:t>
      </w:r>
      <w:r w:rsidRPr="00830C5C">
        <w:rPr>
          <w:rFonts w:eastAsia="SimSun"/>
          <w:sz w:val="22"/>
          <w:szCs w:val="22"/>
          <w:lang w:eastAsia="zh-CN"/>
        </w:rPr>
        <w:tab/>
        <w:t>ZTE</w:t>
      </w:r>
      <w:r w:rsidR="00595BFE">
        <w:rPr>
          <w:rFonts w:eastAsia="SimSun"/>
          <w:sz w:val="22"/>
          <w:szCs w:val="22"/>
          <w:lang w:eastAsia="zh-CN"/>
        </w:rPr>
        <w:t>, ZTE Microelectronics</w:t>
      </w:r>
    </w:p>
    <w:p w:rsidR="00AA2FAB" w:rsidRPr="00E9618B" w:rsidRDefault="00AA2FAB" w:rsidP="00DB4531">
      <w:pPr>
        <w:pStyle w:val="Header"/>
        <w:tabs>
          <w:tab w:val="clear" w:pos="4536"/>
          <w:tab w:val="left" w:pos="1585"/>
        </w:tabs>
        <w:ind w:left="1800" w:hanging="1800"/>
        <w:outlineLvl w:val="0"/>
        <w:rPr>
          <w:rFonts w:eastAsiaTheme="minorEastAsia"/>
          <w:sz w:val="22"/>
          <w:szCs w:val="22"/>
          <w:lang w:eastAsia="zh-CN"/>
        </w:rPr>
      </w:pPr>
      <w:r w:rsidRPr="00830C5C">
        <w:rPr>
          <w:rFonts w:eastAsia="SimSun"/>
          <w:sz w:val="22"/>
          <w:szCs w:val="22"/>
          <w:lang w:eastAsia="zh-CN"/>
        </w:rPr>
        <w:t>Title:</w:t>
      </w:r>
      <w:bookmarkStart w:id="0" w:name="Title"/>
      <w:bookmarkEnd w:id="0"/>
      <w:r w:rsidRPr="00830C5C">
        <w:rPr>
          <w:rFonts w:eastAsia="SimSun"/>
          <w:sz w:val="22"/>
          <w:szCs w:val="22"/>
          <w:lang w:eastAsia="zh-CN"/>
        </w:rPr>
        <w:tab/>
      </w:r>
      <w:r w:rsidR="00323AB4" w:rsidRPr="00323AB4">
        <w:rPr>
          <w:rFonts w:eastAsiaTheme="minorEastAsia"/>
          <w:sz w:val="22"/>
          <w:szCs w:val="22"/>
          <w:lang w:eastAsia="zh-CN"/>
        </w:rPr>
        <w:t xml:space="preserve">Discussion on HARQ for </w:t>
      </w:r>
      <w:r w:rsidR="00DB74EC">
        <w:rPr>
          <w:rFonts w:eastAsiaTheme="minorEastAsia"/>
          <w:sz w:val="22"/>
          <w:szCs w:val="22"/>
          <w:lang w:eastAsia="zh-CN"/>
        </w:rPr>
        <w:t>Grant Free B</w:t>
      </w:r>
      <w:r w:rsidR="00323AB4" w:rsidRPr="00323AB4">
        <w:rPr>
          <w:rFonts w:eastAsiaTheme="minorEastAsia"/>
          <w:sz w:val="22"/>
          <w:szCs w:val="22"/>
          <w:lang w:eastAsia="zh-CN"/>
        </w:rPr>
        <w:t xml:space="preserve">ased </w:t>
      </w:r>
      <w:r w:rsidR="00DB74EC">
        <w:rPr>
          <w:rFonts w:eastAsiaTheme="minorEastAsia"/>
          <w:sz w:val="22"/>
          <w:szCs w:val="22"/>
          <w:lang w:eastAsia="zh-CN"/>
        </w:rPr>
        <w:t>T</w:t>
      </w:r>
      <w:r w:rsidR="00323AB4" w:rsidRPr="00323AB4">
        <w:rPr>
          <w:rFonts w:eastAsiaTheme="minorEastAsia"/>
          <w:sz w:val="22"/>
          <w:szCs w:val="22"/>
          <w:lang w:eastAsia="zh-CN"/>
        </w:rPr>
        <w:t>ransmission</w:t>
      </w:r>
    </w:p>
    <w:p w:rsidR="00AA2FAB" w:rsidRPr="00E9618B" w:rsidRDefault="00AA2FAB" w:rsidP="00DB4531">
      <w:pPr>
        <w:pStyle w:val="Header"/>
        <w:tabs>
          <w:tab w:val="clear" w:pos="4536"/>
          <w:tab w:val="left" w:pos="1585"/>
        </w:tabs>
        <w:ind w:left="1800" w:hanging="1800"/>
        <w:outlineLvl w:val="0"/>
        <w:rPr>
          <w:rFonts w:eastAsiaTheme="minorEastAsia"/>
          <w:sz w:val="22"/>
          <w:szCs w:val="22"/>
          <w:lang w:eastAsia="zh-CN"/>
        </w:rPr>
      </w:pPr>
      <w:r w:rsidRPr="00830C5C">
        <w:rPr>
          <w:rFonts w:eastAsia="SimSun"/>
          <w:sz w:val="22"/>
          <w:szCs w:val="22"/>
          <w:lang w:eastAsia="zh-CN"/>
        </w:rPr>
        <w:t>Agenda Item:</w:t>
      </w:r>
      <w:bookmarkStart w:id="1" w:name="Source"/>
      <w:bookmarkEnd w:id="1"/>
      <w:r w:rsidRPr="00830C5C">
        <w:rPr>
          <w:rFonts w:eastAsia="SimSun"/>
          <w:sz w:val="22"/>
          <w:szCs w:val="22"/>
          <w:lang w:eastAsia="zh-CN"/>
        </w:rPr>
        <w:tab/>
      </w:r>
      <w:r w:rsidR="002E412A">
        <w:rPr>
          <w:rFonts w:eastAsiaTheme="minorEastAsia" w:hint="eastAsia"/>
          <w:sz w:val="22"/>
          <w:szCs w:val="22"/>
          <w:lang w:eastAsia="zh-CN"/>
        </w:rPr>
        <w:t>7</w:t>
      </w:r>
      <w:r w:rsidR="00415312">
        <w:rPr>
          <w:rFonts w:eastAsia="SimSun"/>
          <w:sz w:val="22"/>
          <w:szCs w:val="22"/>
          <w:lang w:eastAsia="zh-CN"/>
        </w:rPr>
        <w:t>.</w:t>
      </w:r>
      <w:r w:rsidR="00FC0BF6">
        <w:rPr>
          <w:rFonts w:eastAsiaTheme="minorEastAsia" w:hint="eastAsia"/>
          <w:sz w:val="22"/>
          <w:szCs w:val="22"/>
          <w:lang w:eastAsia="zh-CN"/>
        </w:rPr>
        <w:t>1.</w:t>
      </w:r>
      <w:r w:rsidR="002E412A">
        <w:rPr>
          <w:rFonts w:eastAsiaTheme="minorEastAsia" w:hint="eastAsia"/>
          <w:sz w:val="22"/>
          <w:szCs w:val="22"/>
          <w:lang w:eastAsia="zh-CN"/>
        </w:rPr>
        <w:t>7</w:t>
      </w:r>
    </w:p>
    <w:p w:rsidR="00AA2FAB" w:rsidRPr="00830C5C" w:rsidRDefault="00AA2FAB" w:rsidP="00DB4531">
      <w:pPr>
        <w:pStyle w:val="Header"/>
        <w:tabs>
          <w:tab w:val="clear" w:pos="4536"/>
          <w:tab w:val="left" w:pos="1585"/>
        </w:tabs>
        <w:ind w:left="1800" w:hanging="1800"/>
        <w:outlineLvl w:val="0"/>
        <w:rPr>
          <w:rFonts w:eastAsia="SimSun"/>
          <w:sz w:val="22"/>
          <w:szCs w:val="22"/>
          <w:lang w:eastAsia="zh-CN"/>
        </w:rPr>
      </w:pPr>
      <w:r w:rsidRPr="00830C5C">
        <w:rPr>
          <w:rFonts w:eastAsia="SimSun"/>
          <w:sz w:val="22"/>
          <w:szCs w:val="22"/>
          <w:lang w:eastAsia="zh-CN"/>
        </w:rPr>
        <w:t>Document for:</w:t>
      </w:r>
      <w:r w:rsidRPr="00830C5C">
        <w:rPr>
          <w:rFonts w:eastAsia="SimSun"/>
          <w:sz w:val="22"/>
          <w:szCs w:val="22"/>
          <w:lang w:eastAsia="zh-CN"/>
        </w:rPr>
        <w:tab/>
      </w:r>
      <w:bookmarkStart w:id="2" w:name="DocumentFor"/>
      <w:bookmarkEnd w:id="2"/>
      <w:r w:rsidRPr="00830C5C">
        <w:rPr>
          <w:rFonts w:eastAsia="SimSun"/>
          <w:sz w:val="22"/>
          <w:szCs w:val="22"/>
          <w:lang w:eastAsia="zh-CN"/>
        </w:rPr>
        <w:t>Discussion</w:t>
      </w:r>
      <w:r w:rsidR="001D0F1A" w:rsidRPr="00830C5C">
        <w:rPr>
          <w:rFonts w:eastAsia="SimSun" w:hint="eastAsia"/>
          <w:sz w:val="22"/>
          <w:szCs w:val="22"/>
          <w:lang w:eastAsia="zh-CN"/>
        </w:rPr>
        <w:t>/Decision</w:t>
      </w:r>
    </w:p>
    <w:p w:rsidR="00007059" w:rsidRPr="006D2B54" w:rsidRDefault="00996027" w:rsidP="00007059">
      <w:pPr>
        <w:pStyle w:val="Heading1"/>
        <w:keepNext/>
        <w:keepLines/>
        <w:widowControl/>
        <w:pBdr>
          <w:top w:val="single" w:sz="12" w:space="3" w:color="auto"/>
        </w:pBdr>
        <w:tabs>
          <w:tab w:val="clear" w:pos="709"/>
          <w:tab w:val="num" w:pos="432"/>
        </w:tabs>
        <w:overflowPunct w:val="0"/>
        <w:spacing w:before="240" w:after="180"/>
        <w:ind w:left="432" w:hanging="432"/>
        <w:textAlignment w:val="baseline"/>
        <w:rPr>
          <w:sz w:val="28"/>
          <w:szCs w:val="28"/>
        </w:rPr>
      </w:pPr>
      <w:r w:rsidRPr="006D2B54">
        <w:rPr>
          <w:rFonts w:eastAsiaTheme="minorEastAsia" w:hint="eastAsia"/>
          <w:sz w:val="28"/>
          <w:szCs w:val="28"/>
        </w:rPr>
        <w:t>Introduction</w:t>
      </w:r>
    </w:p>
    <w:p w:rsidR="002274DC" w:rsidRPr="00BE3B4A" w:rsidRDefault="002274DC" w:rsidP="002274DC">
      <w:pPr>
        <w:spacing w:after="120"/>
        <w:rPr>
          <w:rFonts w:ascii="Times New Roman" w:eastAsia="SimSun" w:hAnsi="Times New Roman"/>
          <w:sz w:val="20"/>
          <w:szCs w:val="20"/>
        </w:rPr>
      </w:pPr>
      <w:r w:rsidRPr="00BE3B4A">
        <w:rPr>
          <w:rFonts w:ascii="Times New Roman" w:eastAsia="SimSun" w:hAnsi="Times New Roman" w:hint="eastAsia"/>
          <w:sz w:val="20"/>
          <w:szCs w:val="20"/>
        </w:rPr>
        <w:t xml:space="preserve">In </w:t>
      </w:r>
      <w:r w:rsidR="000221E4" w:rsidRPr="00BE3B4A">
        <w:rPr>
          <w:rFonts w:ascii="Times New Roman" w:eastAsia="SimSun" w:hAnsi="Times New Roman" w:hint="eastAsia"/>
          <w:sz w:val="20"/>
          <w:szCs w:val="20"/>
        </w:rPr>
        <w:t xml:space="preserve">the </w:t>
      </w:r>
      <w:r w:rsidR="00964F81">
        <w:rPr>
          <w:rFonts w:ascii="Times New Roman" w:eastAsia="SimSun" w:hAnsi="Times New Roman" w:hint="eastAsia"/>
          <w:sz w:val="20"/>
          <w:szCs w:val="20"/>
        </w:rPr>
        <w:t>#85</w:t>
      </w:r>
      <w:r w:rsidR="000221E4" w:rsidRPr="00BE3B4A">
        <w:rPr>
          <w:rFonts w:ascii="Times New Roman" w:eastAsia="SimSun" w:hAnsi="Times New Roman" w:hint="eastAsia"/>
          <w:sz w:val="20"/>
          <w:szCs w:val="20"/>
        </w:rPr>
        <w:t xml:space="preserve"> </w:t>
      </w:r>
      <w:r w:rsidRPr="00BE3B4A">
        <w:rPr>
          <w:rFonts w:ascii="Times New Roman" w:eastAsia="SimSun" w:hAnsi="Times New Roman" w:hint="eastAsia"/>
          <w:sz w:val="20"/>
          <w:szCs w:val="20"/>
        </w:rPr>
        <w:t>RAN1</w:t>
      </w:r>
      <w:r w:rsidRPr="00BE3B4A">
        <w:rPr>
          <w:rFonts w:ascii="Times New Roman" w:eastAsia="SimSun" w:hAnsi="Times New Roman"/>
          <w:sz w:val="20"/>
          <w:szCs w:val="20"/>
        </w:rPr>
        <w:t xml:space="preserve"> meeting</w:t>
      </w:r>
      <w:r w:rsidR="000221E4" w:rsidRPr="00BE3B4A">
        <w:rPr>
          <w:rFonts w:ascii="Times New Roman" w:eastAsia="SimSun" w:hAnsi="Times New Roman" w:hint="eastAsia"/>
          <w:sz w:val="20"/>
          <w:szCs w:val="20"/>
        </w:rPr>
        <w:t>s</w:t>
      </w:r>
      <w:r w:rsidR="008D485A">
        <w:rPr>
          <w:rFonts w:ascii="Times New Roman" w:eastAsia="SimSun" w:hAnsi="Times New Roman" w:hint="eastAsia"/>
          <w:sz w:val="20"/>
          <w:szCs w:val="20"/>
        </w:rPr>
        <w:t xml:space="preserve"> </w:t>
      </w:r>
      <w:r w:rsidR="00CF6264">
        <w:rPr>
          <w:rFonts w:ascii="Times New Roman" w:eastAsia="SimSun" w:hAnsi="Times New Roman"/>
          <w:sz w:val="20"/>
          <w:szCs w:val="20"/>
        </w:rPr>
        <w:fldChar w:fldCharType="begin"/>
      </w:r>
      <w:r w:rsidR="00AC1E87">
        <w:rPr>
          <w:rFonts w:ascii="Times New Roman" w:eastAsia="SimSun" w:hAnsi="Times New Roman"/>
          <w:sz w:val="20"/>
          <w:szCs w:val="20"/>
        </w:rPr>
        <w:instrText xml:space="preserve"> REF _Ref462338377 \r \h </w:instrText>
      </w:r>
      <w:r w:rsidR="00CF6264">
        <w:rPr>
          <w:rFonts w:ascii="Times New Roman" w:eastAsia="SimSun" w:hAnsi="Times New Roman"/>
          <w:sz w:val="20"/>
          <w:szCs w:val="20"/>
        </w:rPr>
      </w:r>
      <w:r w:rsidR="00CF6264">
        <w:rPr>
          <w:rFonts w:ascii="Times New Roman" w:eastAsia="SimSun" w:hAnsi="Times New Roman"/>
          <w:sz w:val="20"/>
          <w:szCs w:val="20"/>
        </w:rPr>
        <w:fldChar w:fldCharType="separate"/>
      </w:r>
      <w:r w:rsidR="00AC1E87">
        <w:rPr>
          <w:rFonts w:ascii="Times New Roman" w:eastAsia="SimSun" w:hAnsi="Times New Roman"/>
          <w:sz w:val="20"/>
          <w:szCs w:val="20"/>
        </w:rPr>
        <w:t>[1]</w:t>
      </w:r>
      <w:r w:rsidR="00CF6264">
        <w:rPr>
          <w:rFonts w:ascii="Times New Roman" w:eastAsia="SimSun" w:hAnsi="Times New Roman"/>
          <w:sz w:val="20"/>
          <w:szCs w:val="20"/>
        </w:rPr>
        <w:fldChar w:fldCharType="end"/>
      </w:r>
      <w:r w:rsidRPr="00BE3B4A">
        <w:rPr>
          <w:rFonts w:ascii="Times New Roman" w:eastAsia="SimSun" w:hAnsi="Times New Roman" w:hint="eastAsia"/>
          <w:sz w:val="20"/>
          <w:szCs w:val="20"/>
        </w:rPr>
        <w:t>, it was agreed that</w:t>
      </w:r>
    </w:p>
    <w:p w:rsidR="00964F81" w:rsidRPr="00964F81" w:rsidRDefault="00964F81" w:rsidP="00964F81">
      <w:pPr>
        <w:numPr>
          <w:ilvl w:val="1"/>
          <w:numId w:val="18"/>
        </w:numPr>
        <w:spacing w:after="0" w:line="240" w:lineRule="auto"/>
        <w:rPr>
          <w:rFonts w:ascii="Times New Roman" w:eastAsia="MS Mincho" w:hAnsi="Times New Roman"/>
          <w:i/>
          <w:sz w:val="20"/>
          <w:szCs w:val="20"/>
          <w:lang w:eastAsia="ja-JP"/>
        </w:rPr>
      </w:pPr>
      <w:r w:rsidRPr="00484EDD">
        <w:rPr>
          <w:i/>
        </w:rPr>
        <w:t>NR should support at least asynchronous hybrid ARQ in the DL and UL to avoid fixed timing relationship between initial transmission and re-transmission</w:t>
      </w:r>
      <w:r>
        <w:rPr>
          <w:i/>
        </w:rPr>
        <w:t>.</w:t>
      </w:r>
    </w:p>
    <w:p w:rsidR="00964F81" w:rsidRDefault="00964F81" w:rsidP="0006413E">
      <w:pPr>
        <w:autoSpaceDE w:val="0"/>
        <w:autoSpaceDN w:val="0"/>
        <w:adjustRightInd w:val="0"/>
        <w:snapToGrid w:val="0"/>
        <w:spacing w:beforeLines="50" w:after="120"/>
        <w:jc w:val="both"/>
        <w:rPr>
          <w:rFonts w:ascii="Times New Roman" w:hAnsi="Times New Roman"/>
          <w:sz w:val="20"/>
          <w:szCs w:val="20"/>
        </w:rPr>
      </w:pPr>
      <w:r w:rsidRPr="00964F81">
        <w:rPr>
          <w:rFonts w:ascii="Times New Roman" w:hAnsi="Times New Roman" w:hint="eastAsia"/>
          <w:sz w:val="20"/>
          <w:szCs w:val="20"/>
        </w:rPr>
        <w:t xml:space="preserve">In </w:t>
      </w:r>
      <w:r>
        <w:rPr>
          <w:rFonts w:ascii="Times New Roman" w:hAnsi="Times New Roman" w:hint="eastAsia"/>
          <w:sz w:val="20"/>
          <w:szCs w:val="20"/>
        </w:rPr>
        <w:t>the #86 RAN1 meeting, it is agreed that</w:t>
      </w:r>
    </w:p>
    <w:p w:rsidR="00964F81" w:rsidRPr="00237DDC" w:rsidRDefault="00964F81" w:rsidP="00964F81">
      <w:pPr>
        <w:numPr>
          <w:ilvl w:val="1"/>
          <w:numId w:val="18"/>
        </w:numPr>
        <w:spacing w:after="0" w:line="240" w:lineRule="auto"/>
        <w:rPr>
          <w:i/>
        </w:rPr>
      </w:pPr>
      <w:r w:rsidRPr="00237DDC">
        <w:rPr>
          <w:i/>
        </w:rPr>
        <w:t xml:space="preserve">Continue study at least the following: </w:t>
      </w:r>
    </w:p>
    <w:p w:rsidR="00964F81" w:rsidRPr="00964F81" w:rsidRDefault="00964F81" w:rsidP="00964F81">
      <w:pPr>
        <w:numPr>
          <w:ilvl w:val="2"/>
          <w:numId w:val="18"/>
        </w:numPr>
        <w:spacing w:after="0" w:line="240" w:lineRule="auto"/>
        <w:rPr>
          <w:i/>
        </w:rPr>
      </w:pPr>
      <w:r w:rsidRPr="00964F81">
        <w:rPr>
          <w:i/>
        </w:rPr>
        <w:t>Retransmission/repetition and potential combining, e.g. HARQ</w:t>
      </w:r>
    </w:p>
    <w:p w:rsidR="00D204AB" w:rsidRDefault="00232EDE" w:rsidP="0006413E">
      <w:pPr>
        <w:autoSpaceDE w:val="0"/>
        <w:autoSpaceDN w:val="0"/>
        <w:adjustRightInd w:val="0"/>
        <w:snapToGrid w:val="0"/>
        <w:spacing w:beforeLines="50" w:after="120"/>
        <w:jc w:val="both"/>
        <w:rPr>
          <w:rFonts w:ascii="Times New Roman" w:hAnsi="Times New Roman"/>
          <w:sz w:val="20"/>
          <w:szCs w:val="20"/>
        </w:rPr>
      </w:pPr>
      <w:r>
        <w:rPr>
          <w:rFonts w:ascii="Times New Roman" w:eastAsia="SimSun" w:hAnsi="Times New Roman" w:hint="eastAsia"/>
          <w:sz w:val="20"/>
          <w:szCs w:val="20"/>
        </w:rPr>
        <w:t xml:space="preserve">HARQ is </w:t>
      </w:r>
      <w:r>
        <w:rPr>
          <w:rFonts w:ascii="Times New Roman" w:eastAsia="SimSun" w:hAnsi="Times New Roman"/>
          <w:sz w:val="20"/>
          <w:szCs w:val="20"/>
        </w:rPr>
        <w:t>a</w:t>
      </w:r>
      <w:r>
        <w:rPr>
          <w:rFonts w:ascii="Times New Roman" w:eastAsia="SimSun" w:hAnsi="Times New Roman" w:hint="eastAsia"/>
          <w:sz w:val="20"/>
          <w:szCs w:val="20"/>
        </w:rPr>
        <w:t xml:space="preserve"> key techn</w:t>
      </w:r>
      <w:r>
        <w:rPr>
          <w:rFonts w:ascii="Times New Roman" w:eastAsia="SimSun" w:hAnsi="Times New Roman"/>
          <w:sz w:val="20"/>
          <w:szCs w:val="20"/>
        </w:rPr>
        <w:t>ique</w:t>
      </w:r>
      <w:r w:rsidR="00964F81">
        <w:rPr>
          <w:rFonts w:ascii="Times New Roman" w:eastAsia="SimSun" w:hAnsi="Times New Roman" w:hint="eastAsia"/>
          <w:sz w:val="20"/>
          <w:szCs w:val="20"/>
        </w:rPr>
        <w:t xml:space="preserve"> which can improve received SNR, transmission reliability and effectively combat with interference</w:t>
      </w:r>
      <w:r w:rsidR="00B85FE3">
        <w:rPr>
          <w:rFonts w:ascii="Times New Roman" w:eastAsia="SimSun" w:hAnsi="Times New Roman" w:hint="eastAsia"/>
          <w:sz w:val="20"/>
          <w:szCs w:val="20"/>
        </w:rPr>
        <w:t>, noise</w:t>
      </w:r>
      <w:r w:rsidR="00964F81">
        <w:rPr>
          <w:rFonts w:ascii="Times New Roman" w:eastAsia="SimSun" w:hAnsi="Times New Roman" w:hint="eastAsia"/>
          <w:sz w:val="20"/>
          <w:szCs w:val="20"/>
        </w:rPr>
        <w:t xml:space="preserve"> and fading. In grant-free transmission, </w:t>
      </w:r>
      <w:r w:rsidR="00F246FA">
        <w:rPr>
          <w:rFonts w:ascii="Times New Roman" w:eastAsia="SimSun" w:hAnsi="Times New Roman" w:hint="eastAsia"/>
          <w:sz w:val="20"/>
          <w:szCs w:val="20"/>
        </w:rPr>
        <w:t xml:space="preserve">unlike the pure OMA case, the users signals may superposed on the same resource block in the initial transmission or </w:t>
      </w:r>
      <w:r w:rsidR="00F246FA">
        <w:rPr>
          <w:rFonts w:ascii="Times New Roman" w:eastAsia="SimSun" w:hAnsi="Times New Roman"/>
          <w:sz w:val="20"/>
          <w:szCs w:val="20"/>
        </w:rPr>
        <w:t>retransmission</w:t>
      </w:r>
      <w:r w:rsidR="00F246FA">
        <w:rPr>
          <w:rFonts w:ascii="Times New Roman" w:eastAsia="SimSun" w:hAnsi="Times New Roman" w:hint="eastAsia"/>
          <w:sz w:val="20"/>
          <w:szCs w:val="20"/>
        </w:rPr>
        <w:t xml:space="preserve">, and </w:t>
      </w:r>
      <w:r w:rsidR="00964F81">
        <w:rPr>
          <w:rFonts w:ascii="Times New Roman" w:eastAsia="SimSun" w:hAnsi="Times New Roman" w:hint="eastAsia"/>
          <w:sz w:val="20"/>
          <w:szCs w:val="20"/>
        </w:rPr>
        <w:t xml:space="preserve">the requirements of different </w:t>
      </w:r>
      <w:r w:rsidR="00F246FA">
        <w:rPr>
          <w:rFonts w:ascii="Times New Roman" w:eastAsia="SimSun" w:hAnsi="Times New Roman" w:hint="eastAsia"/>
          <w:sz w:val="20"/>
          <w:szCs w:val="20"/>
        </w:rPr>
        <w:t xml:space="preserve">grant-free transmission </w:t>
      </w:r>
      <w:r w:rsidR="00964F81">
        <w:rPr>
          <w:rFonts w:ascii="Times New Roman" w:eastAsia="SimSun" w:hAnsi="Times New Roman" w:hint="eastAsia"/>
          <w:sz w:val="20"/>
          <w:szCs w:val="20"/>
        </w:rPr>
        <w:t>scenarios are different, thus different HARQ schemes may be needed.</w:t>
      </w:r>
    </w:p>
    <w:p w:rsidR="0092171A" w:rsidRPr="006D2B54" w:rsidRDefault="00964F81" w:rsidP="0092171A">
      <w:pPr>
        <w:pStyle w:val="Heading1"/>
        <w:keepNext/>
        <w:keepLines/>
        <w:widowControl/>
        <w:pBdr>
          <w:top w:val="single" w:sz="12" w:space="3" w:color="auto"/>
        </w:pBdr>
        <w:tabs>
          <w:tab w:val="clear" w:pos="709"/>
          <w:tab w:val="num" w:pos="432"/>
        </w:tabs>
        <w:overflowPunct w:val="0"/>
        <w:spacing w:before="240" w:after="180"/>
        <w:ind w:left="432" w:hanging="432"/>
        <w:textAlignment w:val="baseline"/>
        <w:rPr>
          <w:sz w:val="28"/>
          <w:szCs w:val="28"/>
          <w:lang w:val="en-US"/>
        </w:rPr>
      </w:pPr>
      <w:r>
        <w:rPr>
          <w:rFonts w:eastAsiaTheme="minorEastAsia" w:hint="eastAsia"/>
          <w:sz w:val="28"/>
          <w:szCs w:val="28"/>
          <w:lang w:val="en-US"/>
        </w:rPr>
        <w:t>Discussion</w:t>
      </w:r>
    </w:p>
    <w:p w:rsidR="009B327A" w:rsidRDefault="00964F81" w:rsidP="0006413E">
      <w:pPr>
        <w:pStyle w:val="LGTdoc"/>
        <w:spacing w:beforeLines="50" w:afterLines="0"/>
        <w:ind w:right="200"/>
        <w:rPr>
          <w:rFonts w:eastAsiaTheme="minorEastAsia"/>
          <w:sz w:val="20"/>
          <w:szCs w:val="20"/>
          <w:lang w:eastAsia="zh-CN"/>
        </w:rPr>
      </w:pPr>
      <w:r>
        <w:rPr>
          <w:rFonts w:eastAsiaTheme="minorEastAsia" w:hint="eastAsia"/>
          <w:sz w:val="20"/>
          <w:szCs w:val="20"/>
          <w:lang w:eastAsia="zh-CN"/>
        </w:rPr>
        <w:t xml:space="preserve">There are two scenarios for grant free transmission, mMTC and URLLC. </w:t>
      </w:r>
      <w:r w:rsidR="009B3104">
        <w:rPr>
          <w:rFonts w:eastAsiaTheme="minorEastAsia" w:hint="eastAsia"/>
          <w:sz w:val="20"/>
          <w:szCs w:val="20"/>
          <w:lang w:eastAsia="zh-CN"/>
        </w:rPr>
        <w:t xml:space="preserve"> For mMTC some schemes target for high user load, while some schemes target for coverage. For the former, when the user signal</w:t>
      </w:r>
      <w:r>
        <w:rPr>
          <w:rFonts w:eastAsiaTheme="minorEastAsia" w:hint="eastAsia"/>
          <w:sz w:val="20"/>
          <w:szCs w:val="20"/>
          <w:lang w:eastAsia="zh-CN"/>
        </w:rPr>
        <w:t xml:space="preserve"> </w:t>
      </w:r>
      <w:r w:rsidR="009B3104">
        <w:rPr>
          <w:rFonts w:eastAsiaTheme="minorEastAsia" w:hint="eastAsia"/>
          <w:sz w:val="20"/>
          <w:szCs w:val="20"/>
          <w:lang w:eastAsia="zh-CN"/>
        </w:rPr>
        <w:t xml:space="preserve">is not successfully decoded, the user will not received ACK signal. Thus it will retransmit the signal again. </w:t>
      </w:r>
      <w:r w:rsidR="0077330A">
        <w:rPr>
          <w:rFonts w:eastAsiaTheme="minorEastAsia" w:hint="eastAsia"/>
          <w:sz w:val="20"/>
          <w:szCs w:val="20"/>
          <w:lang w:eastAsia="zh-CN"/>
        </w:rPr>
        <w:t>When combining is applied in HARQ, user ID is needed at each time so as to combine the same user</w:t>
      </w:r>
      <w:r w:rsidR="0077330A">
        <w:rPr>
          <w:rFonts w:eastAsiaTheme="minorEastAsia"/>
          <w:sz w:val="20"/>
          <w:szCs w:val="20"/>
          <w:lang w:eastAsia="zh-CN"/>
        </w:rPr>
        <w:t>’</w:t>
      </w:r>
      <w:r w:rsidR="0077330A">
        <w:rPr>
          <w:rFonts w:eastAsiaTheme="minorEastAsia" w:hint="eastAsia"/>
          <w:sz w:val="20"/>
          <w:szCs w:val="20"/>
          <w:lang w:eastAsia="zh-CN"/>
        </w:rPr>
        <w:t xml:space="preserve">s signal. To inform the user ID, preamble is needed which is a mapping between user ID and MA signature. As we know </w:t>
      </w:r>
      <w:r w:rsidR="00254F30">
        <w:rPr>
          <w:rFonts w:eastAsiaTheme="minorEastAsia" w:hint="eastAsia"/>
          <w:sz w:val="20"/>
          <w:szCs w:val="20"/>
          <w:lang w:eastAsia="zh-CN"/>
        </w:rPr>
        <w:t>some schmee</w:t>
      </w:r>
      <w:r w:rsidR="0077330A">
        <w:rPr>
          <w:rFonts w:eastAsiaTheme="minorEastAsia" w:hint="eastAsia"/>
          <w:sz w:val="20"/>
          <w:szCs w:val="20"/>
          <w:lang w:eastAsia="zh-CN"/>
        </w:rPr>
        <w:t xml:space="preserve"> can achieve very high user load by using blind detection, in which preamble is not needed for channel estimation purpose. To simplify the HARQ design, </w:t>
      </w:r>
    </w:p>
    <w:p w:rsidR="009B327A" w:rsidRDefault="000237B3" w:rsidP="0006413E">
      <w:pPr>
        <w:pStyle w:val="LGTdoc"/>
        <w:numPr>
          <w:ilvl w:val="0"/>
          <w:numId w:val="30"/>
        </w:numPr>
        <w:spacing w:beforeLines="50" w:afterLines="0"/>
        <w:ind w:right="200"/>
        <w:rPr>
          <w:rFonts w:eastAsiaTheme="minorEastAsia"/>
          <w:sz w:val="20"/>
          <w:szCs w:val="20"/>
          <w:lang w:eastAsia="zh-CN"/>
        </w:rPr>
      </w:pPr>
      <w:r>
        <w:rPr>
          <w:rFonts w:eastAsiaTheme="minorEastAsia" w:hint="eastAsia"/>
          <w:sz w:val="20"/>
          <w:szCs w:val="20"/>
          <w:lang w:eastAsia="zh-CN"/>
        </w:rPr>
        <w:t>How to design the HARQ schemes</w:t>
      </w:r>
      <w:r w:rsidR="009B327A">
        <w:rPr>
          <w:rFonts w:eastAsiaTheme="minorEastAsia" w:hint="eastAsia"/>
          <w:sz w:val="20"/>
          <w:szCs w:val="20"/>
          <w:lang w:eastAsia="zh-CN"/>
        </w:rPr>
        <w:t xml:space="preserve"> for mMTC </w:t>
      </w:r>
      <w:r>
        <w:rPr>
          <w:rFonts w:eastAsiaTheme="minorEastAsia" w:hint="eastAsia"/>
          <w:sz w:val="20"/>
          <w:szCs w:val="20"/>
          <w:lang w:eastAsia="zh-CN"/>
        </w:rPr>
        <w:t>when preamble is impossible or possible</w:t>
      </w:r>
      <w:r w:rsidR="009B327A">
        <w:rPr>
          <w:rFonts w:eastAsiaTheme="minorEastAsia" w:hint="eastAsia"/>
          <w:sz w:val="20"/>
          <w:szCs w:val="20"/>
          <w:lang w:eastAsia="zh-CN"/>
        </w:rPr>
        <w:t>?</w:t>
      </w:r>
    </w:p>
    <w:p w:rsidR="00C232D3" w:rsidRDefault="009B3104" w:rsidP="0006413E">
      <w:pPr>
        <w:pStyle w:val="LGTdoc"/>
        <w:spacing w:beforeLines="50" w:afterLines="0"/>
        <w:ind w:right="200"/>
        <w:rPr>
          <w:rFonts w:eastAsiaTheme="minorEastAsia"/>
          <w:sz w:val="20"/>
          <w:szCs w:val="20"/>
          <w:lang w:eastAsia="zh-CN"/>
        </w:rPr>
      </w:pPr>
      <w:r>
        <w:rPr>
          <w:rFonts w:eastAsiaTheme="minorEastAsia" w:hint="eastAsia"/>
          <w:sz w:val="20"/>
          <w:szCs w:val="20"/>
          <w:lang w:eastAsia="zh-CN"/>
        </w:rPr>
        <w:t xml:space="preserve">However, for the mMTC schemes targets for coverage, to accumulate the received SNR, signal combination is </w:t>
      </w:r>
      <w:r>
        <w:rPr>
          <w:rFonts w:eastAsiaTheme="minorEastAsia"/>
          <w:sz w:val="20"/>
          <w:szCs w:val="20"/>
          <w:lang w:eastAsia="zh-CN"/>
        </w:rPr>
        <w:t>important</w:t>
      </w:r>
      <w:r>
        <w:rPr>
          <w:rFonts w:eastAsiaTheme="minorEastAsia" w:hint="eastAsia"/>
          <w:sz w:val="20"/>
          <w:szCs w:val="20"/>
          <w:lang w:eastAsia="zh-CN"/>
        </w:rPr>
        <w:t xml:space="preserve">. In this case preamble is needed for UE ID </w:t>
      </w:r>
      <w:r>
        <w:rPr>
          <w:rFonts w:eastAsiaTheme="minorEastAsia"/>
          <w:sz w:val="20"/>
          <w:szCs w:val="20"/>
          <w:lang w:eastAsia="zh-CN"/>
        </w:rPr>
        <w:t>identification</w:t>
      </w:r>
      <w:r>
        <w:rPr>
          <w:rFonts w:eastAsiaTheme="minorEastAsia" w:hint="eastAsia"/>
          <w:sz w:val="20"/>
          <w:szCs w:val="20"/>
          <w:lang w:eastAsia="zh-CN"/>
        </w:rPr>
        <w:t>. The signal of the same UE will be combined to achieve coding gain or diversity gain. The retransmission signal will use different parity check bit of the channel coding or use frequency-hopping</w:t>
      </w:r>
      <w:r w:rsidR="0077330A">
        <w:rPr>
          <w:rFonts w:eastAsiaTheme="minorEastAsia" w:hint="eastAsia"/>
          <w:sz w:val="20"/>
          <w:szCs w:val="20"/>
          <w:lang w:eastAsia="zh-CN"/>
        </w:rPr>
        <w:t xml:space="preserve">, which will significantly boost system performance </w:t>
      </w:r>
      <w:r w:rsidR="00467693">
        <w:rPr>
          <w:rFonts w:eastAsiaTheme="minorEastAsia"/>
          <w:sz w:val="20"/>
          <w:szCs w:val="20"/>
          <w:lang w:eastAsia="zh-CN"/>
        </w:rPr>
        <w:t>in terms</w:t>
      </w:r>
      <w:r w:rsidR="0077330A">
        <w:rPr>
          <w:rFonts w:eastAsiaTheme="minorEastAsia" w:hint="eastAsia"/>
          <w:sz w:val="20"/>
          <w:szCs w:val="20"/>
          <w:lang w:eastAsia="zh-CN"/>
        </w:rPr>
        <w:t xml:space="preserve"> of SNR gain</w:t>
      </w:r>
      <w:r>
        <w:rPr>
          <w:rFonts w:eastAsiaTheme="minorEastAsia" w:hint="eastAsia"/>
          <w:sz w:val="20"/>
          <w:szCs w:val="20"/>
          <w:lang w:eastAsia="zh-CN"/>
        </w:rPr>
        <w:t>.</w:t>
      </w:r>
      <w:r w:rsidR="005F02DA">
        <w:rPr>
          <w:rFonts w:eastAsiaTheme="minorEastAsia" w:hint="eastAsia"/>
          <w:sz w:val="20"/>
          <w:szCs w:val="20"/>
          <w:lang w:eastAsia="zh-CN"/>
        </w:rPr>
        <w:t xml:space="preserve"> </w:t>
      </w:r>
      <w:r w:rsidR="00494A91">
        <w:rPr>
          <w:rFonts w:eastAsiaTheme="minorEastAsia" w:hint="eastAsia"/>
          <w:sz w:val="20"/>
          <w:szCs w:val="20"/>
          <w:lang w:eastAsia="zh-CN"/>
        </w:rPr>
        <w:t xml:space="preserve">While for some scheme with high user load, it can reduce the SNR achieving successfully decoding by </w:t>
      </w:r>
      <w:r w:rsidR="00494A91">
        <w:rPr>
          <w:rFonts w:eastAsiaTheme="minorEastAsia"/>
          <w:sz w:val="20"/>
          <w:szCs w:val="20"/>
          <w:lang w:eastAsia="zh-CN"/>
        </w:rPr>
        <w:t>retransmission</w:t>
      </w:r>
      <w:r w:rsidR="00494A91">
        <w:rPr>
          <w:rFonts w:eastAsiaTheme="minorEastAsia" w:hint="eastAsia"/>
          <w:sz w:val="20"/>
          <w:szCs w:val="20"/>
          <w:lang w:eastAsia="zh-CN"/>
        </w:rPr>
        <w:t xml:space="preserve"> several replica of the same signal in the retransmission. To satisfy the </w:t>
      </w:r>
      <w:r w:rsidR="00494A91">
        <w:rPr>
          <w:rFonts w:eastAsiaTheme="minorEastAsia"/>
          <w:sz w:val="20"/>
          <w:szCs w:val="20"/>
          <w:lang w:eastAsia="zh-CN"/>
        </w:rPr>
        <w:t>requirement</w:t>
      </w:r>
      <w:r w:rsidR="00494A91">
        <w:rPr>
          <w:rFonts w:eastAsiaTheme="minorEastAsia" w:hint="eastAsia"/>
          <w:sz w:val="20"/>
          <w:szCs w:val="20"/>
          <w:lang w:eastAsia="zh-CN"/>
        </w:rPr>
        <w:t xml:space="preserve"> of coverage,</w:t>
      </w:r>
    </w:p>
    <w:p w:rsidR="009B3104" w:rsidRDefault="00494A91" w:rsidP="0006413E">
      <w:pPr>
        <w:pStyle w:val="LGTdoc"/>
        <w:numPr>
          <w:ilvl w:val="0"/>
          <w:numId w:val="30"/>
        </w:numPr>
        <w:spacing w:beforeLines="50" w:afterLines="0"/>
        <w:ind w:right="200"/>
        <w:rPr>
          <w:rFonts w:eastAsiaTheme="minorEastAsia"/>
          <w:sz w:val="20"/>
          <w:szCs w:val="20"/>
          <w:lang w:eastAsia="zh-CN"/>
        </w:rPr>
      </w:pPr>
      <w:r>
        <w:rPr>
          <w:rFonts w:eastAsiaTheme="minorEastAsia" w:hint="eastAsia"/>
          <w:sz w:val="20"/>
          <w:szCs w:val="20"/>
          <w:lang w:eastAsia="zh-CN"/>
        </w:rPr>
        <w:t xml:space="preserve">How to reduce the SNR </w:t>
      </w:r>
      <w:r>
        <w:rPr>
          <w:rFonts w:eastAsiaTheme="minorEastAsia"/>
          <w:sz w:val="20"/>
          <w:szCs w:val="20"/>
          <w:lang w:eastAsia="zh-CN"/>
        </w:rPr>
        <w:t>requirement</w:t>
      </w:r>
      <w:r>
        <w:rPr>
          <w:rFonts w:eastAsiaTheme="minorEastAsia" w:hint="eastAsia"/>
          <w:sz w:val="20"/>
          <w:szCs w:val="20"/>
          <w:lang w:eastAsia="zh-CN"/>
        </w:rPr>
        <w:t xml:space="preserve"> by using HARQ</w:t>
      </w:r>
      <w:r w:rsidR="00040ED6">
        <w:rPr>
          <w:rFonts w:eastAsiaTheme="minorEastAsia" w:hint="eastAsia"/>
          <w:sz w:val="20"/>
          <w:szCs w:val="20"/>
          <w:lang w:eastAsia="zh-CN"/>
        </w:rPr>
        <w:t xml:space="preserve"> for mMTC targeting for coverage</w:t>
      </w:r>
    </w:p>
    <w:p w:rsidR="00494A91" w:rsidRDefault="009B3104" w:rsidP="0006413E">
      <w:pPr>
        <w:pStyle w:val="LGTdoc"/>
        <w:spacing w:beforeLines="50" w:afterLines="0"/>
        <w:ind w:right="200"/>
        <w:rPr>
          <w:rFonts w:eastAsiaTheme="minorEastAsia"/>
          <w:sz w:val="20"/>
          <w:szCs w:val="20"/>
          <w:lang w:eastAsia="zh-CN"/>
        </w:rPr>
      </w:pPr>
      <w:r>
        <w:rPr>
          <w:rFonts w:eastAsiaTheme="minorEastAsia" w:hint="eastAsia"/>
          <w:sz w:val="20"/>
          <w:szCs w:val="20"/>
          <w:lang w:eastAsia="zh-CN"/>
        </w:rPr>
        <w:t xml:space="preserve">For URLLC low latency is a mandatory requirement, thus </w:t>
      </w:r>
      <w:r w:rsidR="0061629A">
        <w:rPr>
          <w:rFonts w:eastAsiaTheme="minorEastAsia" w:hint="eastAsia"/>
          <w:sz w:val="20"/>
          <w:szCs w:val="20"/>
          <w:lang w:eastAsia="zh-CN"/>
        </w:rPr>
        <w:t xml:space="preserve">the </w:t>
      </w:r>
      <w:r w:rsidR="00024830">
        <w:rPr>
          <w:rFonts w:eastAsiaTheme="minorEastAsia" w:hint="eastAsia"/>
          <w:sz w:val="20"/>
          <w:szCs w:val="20"/>
          <w:lang w:eastAsia="zh-CN"/>
        </w:rPr>
        <w:t xml:space="preserve">number of </w:t>
      </w:r>
      <w:r w:rsidR="0061629A">
        <w:rPr>
          <w:rFonts w:eastAsiaTheme="minorEastAsia" w:hint="eastAsia"/>
          <w:sz w:val="20"/>
          <w:szCs w:val="20"/>
          <w:lang w:eastAsia="zh-CN"/>
        </w:rPr>
        <w:t xml:space="preserve">retransmission </w:t>
      </w:r>
      <w:r w:rsidR="00024830">
        <w:rPr>
          <w:rFonts w:eastAsiaTheme="minorEastAsia" w:hint="eastAsia"/>
          <w:sz w:val="20"/>
          <w:szCs w:val="20"/>
          <w:lang w:eastAsia="zh-CN"/>
        </w:rPr>
        <w:t>is small</w:t>
      </w:r>
      <w:r w:rsidR="0061629A">
        <w:rPr>
          <w:rFonts w:eastAsiaTheme="minorEastAsia" w:hint="eastAsia"/>
          <w:sz w:val="20"/>
          <w:szCs w:val="20"/>
          <w:lang w:eastAsia="zh-CN"/>
        </w:rPr>
        <w:t xml:space="preserve">. </w:t>
      </w:r>
      <w:r w:rsidR="00494A91">
        <w:rPr>
          <w:rFonts w:eastAsiaTheme="minorEastAsia" w:hint="eastAsia"/>
          <w:sz w:val="20"/>
          <w:szCs w:val="20"/>
          <w:lang w:eastAsia="zh-CN"/>
        </w:rPr>
        <w:t xml:space="preserve">It is a challenging to achieve high transmission reliability by using </w:t>
      </w:r>
      <w:r w:rsidR="00024830">
        <w:rPr>
          <w:rFonts w:eastAsiaTheme="minorEastAsia" w:hint="eastAsia"/>
          <w:sz w:val="20"/>
          <w:szCs w:val="20"/>
          <w:lang w:eastAsia="zh-CN"/>
        </w:rPr>
        <w:t>small number of</w:t>
      </w:r>
      <w:r w:rsidR="00494A91">
        <w:rPr>
          <w:rFonts w:eastAsiaTheme="minorEastAsia" w:hint="eastAsia"/>
          <w:sz w:val="20"/>
          <w:szCs w:val="20"/>
          <w:lang w:eastAsia="zh-CN"/>
        </w:rPr>
        <w:t xml:space="preserve"> retransmission</w:t>
      </w:r>
      <w:r w:rsidR="009D73E9">
        <w:rPr>
          <w:rFonts w:eastAsiaTheme="minorEastAsia" w:hint="eastAsia"/>
          <w:sz w:val="20"/>
          <w:szCs w:val="20"/>
          <w:lang w:eastAsia="zh-CN"/>
        </w:rPr>
        <w:t>s</w:t>
      </w:r>
      <w:r w:rsidR="00494A91">
        <w:rPr>
          <w:rFonts w:eastAsiaTheme="minorEastAsia" w:hint="eastAsia"/>
          <w:sz w:val="20"/>
          <w:szCs w:val="20"/>
          <w:lang w:eastAsia="zh-CN"/>
        </w:rPr>
        <w:t>. Hence in the retransmission something should be done to achieve high reliability. The question for HARQ in the case of URLLC</w:t>
      </w:r>
      <w:r w:rsidR="00024830">
        <w:rPr>
          <w:rFonts w:eastAsiaTheme="minorEastAsia" w:hint="eastAsia"/>
          <w:sz w:val="20"/>
          <w:szCs w:val="20"/>
          <w:lang w:eastAsia="zh-CN"/>
        </w:rPr>
        <w:t xml:space="preserve"> is</w:t>
      </w:r>
      <w:r w:rsidR="00494A91">
        <w:rPr>
          <w:rFonts w:eastAsiaTheme="minorEastAsia" w:hint="eastAsia"/>
          <w:sz w:val="20"/>
          <w:szCs w:val="20"/>
          <w:lang w:eastAsia="zh-CN"/>
        </w:rPr>
        <w:t xml:space="preserve"> </w:t>
      </w:r>
      <w:r w:rsidR="009134E2">
        <w:rPr>
          <w:rFonts w:eastAsiaTheme="minorEastAsia" w:hint="eastAsia"/>
          <w:sz w:val="20"/>
          <w:szCs w:val="20"/>
          <w:lang w:eastAsia="zh-CN"/>
        </w:rPr>
        <w:t xml:space="preserve">shown </w:t>
      </w:r>
      <w:r w:rsidR="00494A91">
        <w:rPr>
          <w:rFonts w:eastAsiaTheme="minorEastAsia" w:hint="eastAsia"/>
          <w:sz w:val="20"/>
          <w:szCs w:val="20"/>
          <w:lang w:eastAsia="zh-CN"/>
        </w:rPr>
        <w:t>below</w:t>
      </w:r>
    </w:p>
    <w:p w:rsidR="00753973" w:rsidRDefault="00753973" w:rsidP="0006413E">
      <w:pPr>
        <w:pStyle w:val="LGTdoc"/>
        <w:numPr>
          <w:ilvl w:val="0"/>
          <w:numId w:val="30"/>
        </w:numPr>
        <w:spacing w:beforeLines="50" w:afterLines="0"/>
        <w:ind w:right="200"/>
        <w:rPr>
          <w:rFonts w:eastAsiaTheme="minorEastAsia"/>
          <w:sz w:val="20"/>
          <w:szCs w:val="20"/>
          <w:lang w:eastAsia="zh-CN"/>
        </w:rPr>
      </w:pPr>
      <w:r>
        <w:rPr>
          <w:rFonts w:eastAsiaTheme="minorEastAsia" w:hint="eastAsia"/>
          <w:sz w:val="20"/>
          <w:szCs w:val="20"/>
          <w:lang w:eastAsia="zh-CN"/>
        </w:rPr>
        <w:t xml:space="preserve">How to guarantee the high </w:t>
      </w:r>
      <w:r>
        <w:rPr>
          <w:rFonts w:eastAsiaTheme="minorEastAsia"/>
          <w:sz w:val="20"/>
          <w:szCs w:val="20"/>
          <w:lang w:eastAsia="zh-CN"/>
        </w:rPr>
        <w:t>reliability</w:t>
      </w:r>
      <w:r>
        <w:rPr>
          <w:rFonts w:eastAsiaTheme="minorEastAsia" w:hint="eastAsia"/>
          <w:sz w:val="20"/>
          <w:szCs w:val="20"/>
          <w:lang w:eastAsia="zh-CN"/>
        </w:rPr>
        <w:t xml:space="preserve"> by using small number of retransmission chances in URLLC?</w:t>
      </w:r>
    </w:p>
    <w:p w:rsidR="00DC1166" w:rsidRPr="009134E2" w:rsidRDefault="00B83D4D" w:rsidP="00DC1166">
      <w:pPr>
        <w:pStyle w:val="Heading1"/>
        <w:keepNext/>
        <w:keepLines/>
        <w:widowControl/>
        <w:pBdr>
          <w:top w:val="single" w:sz="12" w:space="3" w:color="auto"/>
        </w:pBdr>
        <w:tabs>
          <w:tab w:val="clear" w:pos="709"/>
          <w:tab w:val="num" w:pos="432"/>
        </w:tabs>
        <w:overflowPunct w:val="0"/>
        <w:spacing w:before="240" w:after="180"/>
        <w:ind w:left="432" w:hanging="432"/>
        <w:textAlignment w:val="baseline"/>
        <w:rPr>
          <w:rFonts w:eastAsiaTheme="minorEastAsia" w:cs="Arial"/>
          <w:sz w:val="28"/>
          <w:szCs w:val="28"/>
          <w:lang w:val="en-US"/>
        </w:rPr>
      </w:pPr>
      <w:r>
        <w:rPr>
          <w:rFonts w:eastAsiaTheme="minorEastAsia" w:cs="Arial" w:hint="eastAsia"/>
          <w:sz w:val="28"/>
          <w:szCs w:val="28"/>
          <w:lang w:val="en-US"/>
        </w:rPr>
        <w:lastRenderedPageBreak/>
        <w:t>HARQ schemes</w:t>
      </w:r>
    </w:p>
    <w:p w:rsidR="00B25070" w:rsidRDefault="00563916" w:rsidP="00B25070">
      <w:pPr>
        <w:autoSpaceDE w:val="0"/>
        <w:autoSpaceDN w:val="0"/>
        <w:adjustRightInd w:val="0"/>
        <w:snapToGrid w:val="0"/>
        <w:spacing w:after="120"/>
        <w:jc w:val="both"/>
        <w:rPr>
          <w:rFonts w:ascii="Times New Roman" w:hAnsi="Times New Roman"/>
          <w:sz w:val="20"/>
          <w:szCs w:val="20"/>
        </w:rPr>
      </w:pPr>
      <w:r>
        <w:rPr>
          <w:rFonts w:ascii="Times New Roman" w:hAnsi="Times New Roman" w:hint="eastAsia"/>
          <w:sz w:val="20"/>
          <w:szCs w:val="20"/>
        </w:rPr>
        <w:t xml:space="preserve">Two main scenarios for grant-free based transmission are mMTC and uRLLC. There are two categories schemes for mMTC. One targets for larger number of user connection, another targets for coverage. For </w:t>
      </w:r>
      <w:r>
        <w:rPr>
          <w:rFonts w:ascii="Times New Roman" w:hAnsi="Times New Roman"/>
          <w:sz w:val="20"/>
          <w:szCs w:val="20"/>
        </w:rPr>
        <w:t>the</w:t>
      </w:r>
      <w:r>
        <w:rPr>
          <w:rFonts w:ascii="Times New Roman" w:hAnsi="Times New Roman" w:hint="eastAsia"/>
          <w:sz w:val="20"/>
          <w:szCs w:val="20"/>
        </w:rPr>
        <w:t xml:space="preserve"> former, some schemes can achieve high user load with blind detection</w:t>
      </w:r>
      <w:r w:rsidR="00254F30">
        <w:rPr>
          <w:rFonts w:ascii="Times New Roman" w:hAnsi="Times New Roman" w:hint="eastAsia"/>
          <w:sz w:val="20"/>
          <w:szCs w:val="20"/>
        </w:rPr>
        <w:t>, and</w:t>
      </w:r>
      <w:r>
        <w:rPr>
          <w:rFonts w:ascii="Times New Roman" w:hAnsi="Times New Roman" w:hint="eastAsia"/>
          <w:sz w:val="20"/>
          <w:szCs w:val="20"/>
        </w:rPr>
        <w:t xml:space="preserve"> </w:t>
      </w:r>
      <w:r w:rsidR="00254F30">
        <w:rPr>
          <w:rFonts w:ascii="Times New Roman" w:hAnsi="Times New Roman" w:hint="eastAsia"/>
          <w:sz w:val="20"/>
          <w:szCs w:val="20"/>
        </w:rPr>
        <w:t>p</w:t>
      </w:r>
      <w:r>
        <w:rPr>
          <w:rFonts w:ascii="Times New Roman" w:hAnsi="Times New Roman" w:hint="eastAsia"/>
          <w:sz w:val="20"/>
          <w:szCs w:val="20"/>
        </w:rPr>
        <w:t>reamble is not needed. While some schemes need preamble for channel estimation purpose. Because high user load is supported and preamble is not needed, we propose</w:t>
      </w:r>
    </w:p>
    <w:p w:rsidR="00563916" w:rsidRPr="00D115E8" w:rsidRDefault="006F4345" w:rsidP="00D115E8">
      <w:pPr>
        <w:autoSpaceDE w:val="0"/>
        <w:autoSpaceDN w:val="0"/>
        <w:adjustRightInd w:val="0"/>
        <w:snapToGrid w:val="0"/>
        <w:spacing w:after="120"/>
        <w:jc w:val="both"/>
        <w:rPr>
          <w:rFonts w:ascii="Times New Roman" w:hAnsi="Times New Roman"/>
          <w:b/>
          <w:i/>
          <w:sz w:val="20"/>
          <w:szCs w:val="20"/>
        </w:rPr>
      </w:pPr>
      <w:r w:rsidRPr="00D115E8">
        <w:rPr>
          <w:rFonts w:ascii="Times New Roman" w:hAnsi="Times New Roman" w:hint="eastAsia"/>
          <w:b/>
          <w:i/>
          <w:sz w:val="20"/>
          <w:szCs w:val="20"/>
        </w:rPr>
        <w:t xml:space="preserve">Proposal </w:t>
      </w:r>
      <w:r w:rsidR="00DB29C6">
        <w:rPr>
          <w:rFonts w:ascii="Times New Roman" w:hAnsi="Times New Roman" w:hint="eastAsia"/>
          <w:b/>
          <w:i/>
          <w:sz w:val="20"/>
          <w:szCs w:val="20"/>
        </w:rPr>
        <w:t>1</w:t>
      </w:r>
      <w:r w:rsidRPr="00D115E8">
        <w:rPr>
          <w:rFonts w:ascii="Times New Roman" w:hAnsi="Times New Roman" w:hint="eastAsia"/>
          <w:b/>
          <w:i/>
          <w:sz w:val="20"/>
          <w:szCs w:val="20"/>
        </w:rPr>
        <w:t xml:space="preserve">:  </w:t>
      </w:r>
      <w:r w:rsidR="00563916" w:rsidRPr="00D115E8">
        <w:rPr>
          <w:rFonts w:ascii="Times New Roman" w:hAnsi="Times New Roman" w:hint="eastAsia"/>
          <w:b/>
          <w:i/>
          <w:sz w:val="20"/>
          <w:szCs w:val="20"/>
        </w:rPr>
        <w:t>HARQ without combination</w:t>
      </w:r>
      <w:r w:rsidRPr="00D115E8">
        <w:rPr>
          <w:rFonts w:ascii="Times New Roman" w:hAnsi="Times New Roman" w:hint="eastAsia"/>
          <w:b/>
          <w:i/>
          <w:sz w:val="20"/>
          <w:szCs w:val="20"/>
        </w:rPr>
        <w:t>, retransmission is performed when ACK is not received at a predefined time</w:t>
      </w:r>
      <w:r w:rsidR="00DB29C6">
        <w:rPr>
          <w:rFonts w:ascii="Times New Roman" w:hAnsi="Times New Roman" w:hint="eastAsia"/>
          <w:b/>
          <w:i/>
          <w:sz w:val="20"/>
          <w:szCs w:val="20"/>
        </w:rPr>
        <w:t>.</w:t>
      </w:r>
    </w:p>
    <w:p w:rsidR="006F4345" w:rsidRDefault="006F4345" w:rsidP="0006413E">
      <w:pPr>
        <w:pStyle w:val="LGTdoc"/>
        <w:spacing w:beforeLines="50" w:afterLines="0"/>
        <w:ind w:right="200"/>
        <w:rPr>
          <w:rFonts w:eastAsiaTheme="minorEastAsia"/>
          <w:sz w:val="20"/>
          <w:szCs w:val="20"/>
          <w:lang w:eastAsia="zh-CN"/>
        </w:rPr>
      </w:pPr>
      <w:r>
        <w:rPr>
          <w:rFonts w:eastAsiaTheme="minorEastAsia" w:hint="eastAsia"/>
          <w:sz w:val="20"/>
          <w:szCs w:val="20"/>
          <w:lang w:eastAsia="zh-CN"/>
        </w:rPr>
        <w:t xml:space="preserve">The benefit of such HARQ scheme is no preambles needed. The collision of preamble is a big </w:t>
      </w:r>
      <w:r>
        <w:rPr>
          <w:rFonts w:eastAsiaTheme="minorEastAsia"/>
          <w:sz w:val="20"/>
          <w:szCs w:val="20"/>
          <w:lang w:eastAsia="zh-CN"/>
        </w:rPr>
        <w:t>challenging</w:t>
      </w:r>
      <w:r>
        <w:rPr>
          <w:rFonts w:eastAsiaTheme="minorEastAsia" w:hint="eastAsia"/>
          <w:sz w:val="20"/>
          <w:szCs w:val="20"/>
          <w:lang w:eastAsia="zh-CN"/>
        </w:rPr>
        <w:t xml:space="preserve"> when </w:t>
      </w:r>
      <w:r w:rsidR="00232EDE">
        <w:rPr>
          <w:rFonts w:eastAsiaTheme="minorEastAsia"/>
          <w:sz w:val="20"/>
          <w:szCs w:val="20"/>
          <w:lang w:eastAsia="zh-CN"/>
        </w:rPr>
        <w:t xml:space="preserve">a </w:t>
      </w:r>
      <w:r>
        <w:rPr>
          <w:rFonts w:eastAsiaTheme="minorEastAsia" w:hint="eastAsia"/>
          <w:sz w:val="20"/>
          <w:szCs w:val="20"/>
          <w:lang w:eastAsia="zh-CN"/>
        </w:rPr>
        <w:t>huge number of users choose preamble</w:t>
      </w:r>
      <w:r w:rsidR="00D115E8">
        <w:rPr>
          <w:rFonts w:eastAsiaTheme="minorEastAsia" w:hint="eastAsia"/>
          <w:sz w:val="20"/>
          <w:szCs w:val="20"/>
          <w:lang w:eastAsia="zh-CN"/>
        </w:rPr>
        <w:t>s</w:t>
      </w:r>
      <w:r>
        <w:rPr>
          <w:rFonts w:eastAsiaTheme="minorEastAsia" w:hint="eastAsia"/>
          <w:sz w:val="20"/>
          <w:szCs w:val="20"/>
          <w:lang w:eastAsia="zh-CN"/>
        </w:rPr>
        <w:t xml:space="preserve"> from a pool. Currently the preambles are pre-configurated in the assumptions of mMTC simulations to avoid the preamble collision.</w:t>
      </w:r>
      <w:r w:rsidR="00F179AD">
        <w:rPr>
          <w:rFonts w:eastAsiaTheme="minorEastAsia" w:hint="eastAsia"/>
          <w:sz w:val="20"/>
          <w:szCs w:val="20"/>
          <w:lang w:eastAsia="zh-CN"/>
        </w:rPr>
        <w:t xml:space="preserve"> </w:t>
      </w:r>
      <w:r w:rsidR="00B85FE3">
        <w:rPr>
          <w:rFonts w:eastAsiaTheme="minorEastAsia" w:hint="eastAsia"/>
          <w:sz w:val="20"/>
          <w:szCs w:val="20"/>
          <w:lang w:eastAsia="zh-CN"/>
        </w:rPr>
        <w:t>However</w:t>
      </w:r>
      <w:r w:rsidR="00F179AD">
        <w:rPr>
          <w:rFonts w:eastAsiaTheme="minorEastAsia" w:hint="eastAsia"/>
          <w:sz w:val="20"/>
          <w:szCs w:val="20"/>
          <w:lang w:eastAsia="zh-CN"/>
        </w:rPr>
        <w:t>, we do not preclude the HARQ schemes with combining feature.</w:t>
      </w:r>
      <w:r w:rsidR="00D567B0">
        <w:rPr>
          <w:rFonts w:eastAsiaTheme="minorEastAsia" w:hint="eastAsia"/>
          <w:sz w:val="20"/>
          <w:szCs w:val="20"/>
          <w:lang w:eastAsia="zh-CN"/>
        </w:rPr>
        <w:t xml:space="preserve"> When the preamble collision is solved and preamble can be applied in grant-free transmission, combination of initial transmission and retransmission is possible by using UE ID bounding </w:t>
      </w:r>
      <w:r w:rsidR="003E4B86">
        <w:rPr>
          <w:rFonts w:eastAsiaTheme="minorEastAsia" w:hint="eastAsia"/>
          <w:sz w:val="20"/>
          <w:szCs w:val="20"/>
          <w:lang w:eastAsia="zh-CN"/>
        </w:rPr>
        <w:t>with</w:t>
      </w:r>
      <w:r w:rsidR="00D567B0">
        <w:rPr>
          <w:rFonts w:eastAsiaTheme="minorEastAsia" w:hint="eastAsia"/>
          <w:sz w:val="20"/>
          <w:szCs w:val="20"/>
          <w:lang w:eastAsia="zh-CN"/>
        </w:rPr>
        <w:t xml:space="preserve"> the preamble, we propose</w:t>
      </w:r>
    </w:p>
    <w:p w:rsidR="00D567B0" w:rsidRPr="00BA7324" w:rsidRDefault="00D567B0" w:rsidP="00BA7324">
      <w:pPr>
        <w:autoSpaceDE w:val="0"/>
        <w:autoSpaceDN w:val="0"/>
        <w:adjustRightInd w:val="0"/>
        <w:snapToGrid w:val="0"/>
        <w:spacing w:after="120"/>
        <w:jc w:val="both"/>
        <w:rPr>
          <w:sz w:val="20"/>
          <w:szCs w:val="20"/>
        </w:rPr>
      </w:pPr>
      <w:r w:rsidRPr="00D115E8">
        <w:rPr>
          <w:rFonts w:ascii="Times New Roman" w:hAnsi="Times New Roman" w:hint="eastAsia"/>
          <w:b/>
          <w:i/>
          <w:sz w:val="20"/>
          <w:szCs w:val="20"/>
        </w:rPr>
        <w:t xml:space="preserve">Proposal </w:t>
      </w:r>
      <w:r w:rsidR="00BA7324">
        <w:rPr>
          <w:rFonts w:ascii="Times New Roman" w:hAnsi="Times New Roman" w:hint="eastAsia"/>
          <w:b/>
          <w:i/>
          <w:sz w:val="20"/>
          <w:szCs w:val="20"/>
        </w:rPr>
        <w:t>2</w:t>
      </w:r>
      <w:r w:rsidRPr="00D115E8">
        <w:rPr>
          <w:rFonts w:ascii="Times New Roman" w:hAnsi="Times New Roman" w:hint="eastAsia"/>
          <w:b/>
          <w:i/>
          <w:sz w:val="20"/>
          <w:szCs w:val="20"/>
        </w:rPr>
        <w:t xml:space="preserve">:  HARQ combination, </w:t>
      </w:r>
      <w:r>
        <w:rPr>
          <w:rFonts w:ascii="Times New Roman" w:hAnsi="Times New Roman" w:hint="eastAsia"/>
          <w:b/>
          <w:i/>
          <w:sz w:val="20"/>
          <w:szCs w:val="20"/>
        </w:rPr>
        <w:t>an identical retransmission or retransmission with different redundancy is sen</w:t>
      </w:r>
      <w:r w:rsidR="00BA7324">
        <w:rPr>
          <w:rFonts w:ascii="Times New Roman" w:hAnsi="Times New Roman" w:hint="eastAsia"/>
          <w:b/>
          <w:i/>
          <w:sz w:val="20"/>
          <w:szCs w:val="20"/>
        </w:rPr>
        <w:t>t</w:t>
      </w:r>
      <w:r>
        <w:rPr>
          <w:rFonts w:ascii="Times New Roman" w:hAnsi="Times New Roman" w:hint="eastAsia"/>
          <w:b/>
          <w:i/>
          <w:sz w:val="20"/>
          <w:szCs w:val="20"/>
        </w:rPr>
        <w:t xml:space="preserve"> for a chase combining or </w:t>
      </w:r>
      <w:r>
        <w:rPr>
          <w:rFonts w:ascii="Times New Roman" w:hAnsi="Times New Roman"/>
          <w:b/>
          <w:i/>
          <w:sz w:val="20"/>
          <w:szCs w:val="20"/>
        </w:rPr>
        <w:t>incremental</w:t>
      </w:r>
      <w:r>
        <w:rPr>
          <w:rFonts w:ascii="Times New Roman" w:hAnsi="Times New Roman" w:hint="eastAsia"/>
          <w:b/>
          <w:i/>
          <w:sz w:val="20"/>
          <w:szCs w:val="20"/>
        </w:rPr>
        <w:t xml:space="preserve"> redundancy combin</w:t>
      </w:r>
      <w:r w:rsidR="003E4B86">
        <w:rPr>
          <w:rFonts w:ascii="Times New Roman" w:hAnsi="Times New Roman" w:hint="eastAsia"/>
          <w:b/>
          <w:i/>
          <w:sz w:val="20"/>
          <w:szCs w:val="20"/>
        </w:rPr>
        <w:t>ing</w:t>
      </w:r>
      <w:r>
        <w:rPr>
          <w:rFonts w:ascii="Times New Roman" w:hAnsi="Times New Roman" w:hint="eastAsia"/>
          <w:b/>
          <w:i/>
          <w:sz w:val="20"/>
          <w:szCs w:val="20"/>
        </w:rPr>
        <w:t>.</w:t>
      </w:r>
    </w:p>
    <w:p w:rsidR="00D115E8" w:rsidRDefault="00D115E8" w:rsidP="0006413E">
      <w:pPr>
        <w:pStyle w:val="LGTdoc"/>
        <w:spacing w:beforeLines="50" w:afterLines="0"/>
        <w:ind w:right="200"/>
        <w:rPr>
          <w:rFonts w:eastAsiaTheme="minorEastAsia"/>
          <w:sz w:val="20"/>
          <w:szCs w:val="20"/>
          <w:lang w:eastAsia="zh-CN"/>
        </w:rPr>
      </w:pPr>
      <w:r>
        <w:rPr>
          <w:rFonts w:eastAsiaTheme="minorEastAsia" w:hint="eastAsia"/>
          <w:sz w:val="20"/>
          <w:szCs w:val="20"/>
          <w:lang w:eastAsia="zh-CN"/>
        </w:rPr>
        <w:t>Coverage may be a</w:t>
      </w:r>
      <w:r w:rsidR="003E732B">
        <w:rPr>
          <w:rFonts w:eastAsiaTheme="minorEastAsia"/>
          <w:sz w:val="20"/>
          <w:szCs w:val="20"/>
          <w:lang w:eastAsia="zh-CN"/>
        </w:rPr>
        <w:t>n</w:t>
      </w:r>
      <w:r>
        <w:rPr>
          <w:rFonts w:eastAsiaTheme="minorEastAsia" w:hint="eastAsia"/>
          <w:sz w:val="20"/>
          <w:szCs w:val="20"/>
          <w:lang w:eastAsia="zh-CN"/>
        </w:rPr>
        <w:t xml:space="preserve"> application case for mMTC. In this case user should successfully decode its signal in low SNR </w:t>
      </w:r>
      <w:r>
        <w:rPr>
          <w:rFonts w:eastAsiaTheme="minorEastAsia"/>
          <w:sz w:val="20"/>
          <w:szCs w:val="20"/>
          <w:lang w:eastAsia="zh-CN"/>
        </w:rPr>
        <w:t>environment</w:t>
      </w:r>
      <w:r>
        <w:rPr>
          <w:rFonts w:eastAsiaTheme="minorEastAsia" w:hint="eastAsia"/>
          <w:sz w:val="20"/>
          <w:szCs w:val="20"/>
          <w:lang w:eastAsia="zh-CN"/>
        </w:rPr>
        <w:t>. W</w:t>
      </w:r>
      <w:r w:rsidR="00945BA2">
        <w:rPr>
          <w:rFonts w:eastAsiaTheme="minorEastAsia" w:hint="eastAsia"/>
          <w:sz w:val="20"/>
          <w:szCs w:val="20"/>
          <w:lang w:eastAsia="zh-CN"/>
        </w:rPr>
        <w:t>hen a user fails to decode</w:t>
      </w:r>
      <w:r>
        <w:rPr>
          <w:rFonts w:eastAsiaTheme="minorEastAsia" w:hint="eastAsia"/>
          <w:sz w:val="20"/>
          <w:szCs w:val="20"/>
          <w:lang w:eastAsia="zh-CN"/>
        </w:rPr>
        <w:t xml:space="preserve"> its signal</w:t>
      </w:r>
      <w:r w:rsidR="00945BA2">
        <w:rPr>
          <w:rFonts w:eastAsiaTheme="minorEastAsia"/>
          <w:sz w:val="20"/>
          <w:szCs w:val="20"/>
          <w:lang w:eastAsia="zh-CN"/>
        </w:rPr>
        <w:t xml:space="preserve"> and</w:t>
      </w:r>
      <w:r>
        <w:rPr>
          <w:rFonts w:eastAsiaTheme="minorEastAsia" w:hint="eastAsia"/>
          <w:sz w:val="20"/>
          <w:szCs w:val="20"/>
          <w:lang w:eastAsia="zh-CN"/>
        </w:rPr>
        <w:t xml:space="preserve"> when combining is not used in the retransmission</w:t>
      </w:r>
      <w:r w:rsidR="00232EDE">
        <w:rPr>
          <w:rFonts w:eastAsiaTheme="minorEastAsia"/>
          <w:sz w:val="20"/>
          <w:szCs w:val="20"/>
          <w:lang w:eastAsia="zh-CN"/>
        </w:rPr>
        <w:t>,</w:t>
      </w:r>
      <w:r>
        <w:rPr>
          <w:rFonts w:eastAsiaTheme="minorEastAsia" w:hint="eastAsia"/>
          <w:sz w:val="20"/>
          <w:szCs w:val="20"/>
          <w:lang w:eastAsia="zh-CN"/>
        </w:rPr>
        <w:t xml:space="preserve"> there is </w:t>
      </w:r>
      <w:r w:rsidR="00232EDE">
        <w:rPr>
          <w:rFonts w:eastAsiaTheme="minorEastAsia"/>
          <w:sz w:val="20"/>
          <w:szCs w:val="20"/>
          <w:lang w:eastAsia="zh-CN"/>
        </w:rPr>
        <w:t xml:space="preserve">a possibility </w:t>
      </w:r>
      <w:r>
        <w:rPr>
          <w:rFonts w:eastAsiaTheme="minorEastAsia" w:hint="eastAsia"/>
          <w:sz w:val="20"/>
          <w:szCs w:val="20"/>
          <w:lang w:eastAsia="zh-CN"/>
        </w:rPr>
        <w:t>of fail</w:t>
      </w:r>
      <w:r w:rsidR="00945BA2">
        <w:rPr>
          <w:rFonts w:eastAsiaTheme="minorEastAsia"/>
          <w:sz w:val="20"/>
          <w:szCs w:val="20"/>
          <w:lang w:eastAsia="zh-CN"/>
        </w:rPr>
        <w:t>ed</w:t>
      </w:r>
      <w:r>
        <w:rPr>
          <w:rFonts w:eastAsiaTheme="minorEastAsia" w:hint="eastAsia"/>
          <w:sz w:val="20"/>
          <w:szCs w:val="20"/>
          <w:lang w:eastAsia="zh-CN"/>
        </w:rPr>
        <w:t xml:space="preserve"> decoding again due to interference, channel fading and noise. To solve this problem, we propose</w:t>
      </w:r>
    </w:p>
    <w:p w:rsidR="00D115E8" w:rsidRPr="00D115E8" w:rsidRDefault="00DB29C6" w:rsidP="00D115E8">
      <w:pPr>
        <w:autoSpaceDE w:val="0"/>
        <w:autoSpaceDN w:val="0"/>
        <w:adjustRightInd w:val="0"/>
        <w:snapToGrid w:val="0"/>
        <w:spacing w:after="120"/>
        <w:jc w:val="both"/>
        <w:rPr>
          <w:rFonts w:ascii="Times New Roman" w:hAnsi="Times New Roman"/>
          <w:b/>
          <w:i/>
          <w:sz w:val="20"/>
          <w:szCs w:val="20"/>
        </w:rPr>
      </w:pPr>
      <w:r>
        <w:rPr>
          <w:rFonts w:ascii="Times New Roman" w:hAnsi="Times New Roman" w:hint="eastAsia"/>
          <w:b/>
          <w:i/>
          <w:sz w:val="20"/>
          <w:szCs w:val="20"/>
        </w:rPr>
        <w:t xml:space="preserve">Proposal </w:t>
      </w:r>
      <w:r w:rsidR="00BA7324">
        <w:rPr>
          <w:rFonts w:ascii="Times New Roman" w:hAnsi="Times New Roman" w:hint="eastAsia"/>
          <w:b/>
          <w:i/>
          <w:sz w:val="20"/>
          <w:szCs w:val="20"/>
        </w:rPr>
        <w:t>3</w:t>
      </w:r>
      <w:r w:rsidR="00D115E8" w:rsidRPr="00D115E8">
        <w:rPr>
          <w:rFonts w:ascii="Times New Roman" w:hAnsi="Times New Roman" w:hint="eastAsia"/>
          <w:b/>
          <w:i/>
          <w:sz w:val="20"/>
          <w:szCs w:val="20"/>
        </w:rPr>
        <w:t xml:space="preserve">:  </w:t>
      </w:r>
      <w:r w:rsidR="00BF1115">
        <w:rPr>
          <w:rFonts w:ascii="Times New Roman" w:hAnsi="Times New Roman" w:hint="eastAsia"/>
          <w:b/>
          <w:i/>
          <w:sz w:val="20"/>
          <w:szCs w:val="20"/>
        </w:rPr>
        <w:t xml:space="preserve">In the </w:t>
      </w:r>
      <w:r w:rsidR="00BF1115">
        <w:rPr>
          <w:rFonts w:ascii="Times New Roman" w:hAnsi="Times New Roman"/>
          <w:b/>
          <w:i/>
          <w:sz w:val="20"/>
          <w:szCs w:val="20"/>
        </w:rPr>
        <w:t>retransmission</w:t>
      </w:r>
      <w:r w:rsidR="00BF1115">
        <w:rPr>
          <w:rFonts w:ascii="Times New Roman" w:hAnsi="Times New Roman" w:hint="eastAsia"/>
          <w:b/>
          <w:i/>
          <w:sz w:val="20"/>
          <w:szCs w:val="20"/>
        </w:rPr>
        <w:t xml:space="preserve"> several replicas are transmitted </w:t>
      </w:r>
      <w:r w:rsidR="00035664">
        <w:rPr>
          <w:rFonts w:ascii="Times New Roman" w:hAnsi="Times New Roman" w:hint="eastAsia"/>
          <w:b/>
          <w:i/>
          <w:sz w:val="20"/>
          <w:szCs w:val="20"/>
        </w:rPr>
        <w:t>for</w:t>
      </w:r>
      <w:r w:rsidR="00BF1115">
        <w:rPr>
          <w:rFonts w:ascii="Times New Roman" w:hAnsi="Times New Roman" w:hint="eastAsia"/>
          <w:b/>
          <w:i/>
          <w:sz w:val="20"/>
          <w:szCs w:val="20"/>
        </w:rPr>
        <w:t xml:space="preserve"> successfully decod</w:t>
      </w:r>
      <w:r w:rsidR="00035664">
        <w:rPr>
          <w:rFonts w:ascii="Times New Roman" w:hAnsi="Times New Roman" w:hint="eastAsia"/>
          <w:b/>
          <w:i/>
          <w:sz w:val="20"/>
          <w:szCs w:val="20"/>
        </w:rPr>
        <w:t>ing</w:t>
      </w:r>
      <w:r w:rsidR="00BF1115">
        <w:rPr>
          <w:rFonts w:ascii="Times New Roman" w:hAnsi="Times New Roman" w:hint="eastAsia"/>
          <w:b/>
          <w:i/>
          <w:sz w:val="20"/>
          <w:szCs w:val="20"/>
        </w:rPr>
        <w:t xml:space="preserve"> the signal</w:t>
      </w:r>
      <w:r w:rsidR="0002102A">
        <w:rPr>
          <w:rFonts w:ascii="Times New Roman" w:hAnsi="Times New Roman" w:hint="eastAsia"/>
          <w:b/>
          <w:i/>
          <w:sz w:val="20"/>
          <w:szCs w:val="20"/>
        </w:rPr>
        <w:t xml:space="preserve"> in low SNR environment</w:t>
      </w:r>
      <w:r w:rsidR="00BF1115">
        <w:rPr>
          <w:rFonts w:ascii="Times New Roman" w:hAnsi="Times New Roman" w:hint="eastAsia"/>
          <w:b/>
          <w:i/>
          <w:sz w:val="20"/>
          <w:szCs w:val="20"/>
        </w:rPr>
        <w:t>.</w:t>
      </w:r>
    </w:p>
    <w:p w:rsidR="00D115E8" w:rsidRDefault="00BF1115" w:rsidP="0006413E">
      <w:pPr>
        <w:pStyle w:val="LGTdoc"/>
        <w:spacing w:beforeLines="50" w:afterLines="0"/>
        <w:ind w:right="200"/>
        <w:rPr>
          <w:rFonts w:eastAsiaTheme="minorEastAsia"/>
          <w:sz w:val="20"/>
          <w:szCs w:val="20"/>
          <w:lang w:val="en-US" w:eastAsia="zh-CN"/>
        </w:rPr>
      </w:pPr>
      <w:r>
        <w:rPr>
          <w:rFonts w:eastAsiaTheme="minorEastAsia" w:hint="eastAsia"/>
          <w:sz w:val="20"/>
          <w:szCs w:val="20"/>
          <w:lang w:val="en-US" w:eastAsia="zh-CN"/>
        </w:rPr>
        <w:t>Because high user load is supported, system can afford several replica transmission</w:t>
      </w:r>
      <w:r w:rsidR="00945BA2">
        <w:rPr>
          <w:rFonts w:eastAsiaTheme="minorEastAsia"/>
          <w:sz w:val="20"/>
          <w:szCs w:val="20"/>
          <w:lang w:val="en-US" w:eastAsia="zh-CN"/>
        </w:rPr>
        <w:t>s</w:t>
      </w:r>
      <w:r>
        <w:rPr>
          <w:rFonts w:eastAsiaTheme="minorEastAsia" w:hint="eastAsia"/>
          <w:sz w:val="20"/>
          <w:szCs w:val="20"/>
          <w:lang w:val="en-US" w:eastAsia="zh-CN"/>
        </w:rPr>
        <w:t xml:space="preserve"> on the same resource block with other users</w:t>
      </w:r>
      <w:r w:rsidR="00945BA2">
        <w:rPr>
          <w:rFonts w:eastAsiaTheme="minorEastAsia"/>
          <w:sz w:val="20"/>
          <w:szCs w:val="20"/>
          <w:lang w:val="en-US" w:eastAsia="zh-CN"/>
        </w:rPr>
        <w:t>’</w:t>
      </w:r>
      <w:r>
        <w:rPr>
          <w:rFonts w:eastAsiaTheme="minorEastAsia" w:hint="eastAsia"/>
          <w:sz w:val="20"/>
          <w:szCs w:val="20"/>
          <w:lang w:val="en-US" w:eastAsia="zh-CN"/>
        </w:rPr>
        <w:t xml:space="preserve"> signals. </w:t>
      </w:r>
    </w:p>
    <w:p w:rsidR="00BF1115" w:rsidRDefault="00BF1115" w:rsidP="0006413E">
      <w:pPr>
        <w:pStyle w:val="LGTdoc"/>
        <w:spacing w:beforeLines="50" w:afterLines="0"/>
        <w:ind w:right="200"/>
        <w:rPr>
          <w:rFonts w:eastAsiaTheme="minorEastAsia"/>
          <w:sz w:val="20"/>
          <w:szCs w:val="20"/>
          <w:lang w:val="en-US" w:eastAsia="zh-CN"/>
        </w:rPr>
      </w:pPr>
      <w:r>
        <w:rPr>
          <w:rFonts w:eastAsiaTheme="minorEastAsia" w:hint="eastAsia"/>
          <w:sz w:val="20"/>
          <w:szCs w:val="20"/>
          <w:lang w:val="en-US" w:eastAsia="zh-CN"/>
        </w:rPr>
        <w:t xml:space="preserve">In the scenario of URLLC of grant-free transmission, low latency is the </w:t>
      </w:r>
      <w:r>
        <w:rPr>
          <w:rFonts w:eastAsiaTheme="minorEastAsia"/>
          <w:sz w:val="20"/>
          <w:szCs w:val="20"/>
          <w:lang w:val="en-US" w:eastAsia="zh-CN"/>
        </w:rPr>
        <w:t>requirement</w:t>
      </w:r>
      <w:r>
        <w:rPr>
          <w:rFonts w:eastAsiaTheme="minorEastAsia" w:hint="eastAsia"/>
          <w:sz w:val="20"/>
          <w:szCs w:val="20"/>
          <w:lang w:val="en-US" w:eastAsia="zh-CN"/>
        </w:rPr>
        <w:t xml:space="preserve">. Thus the </w:t>
      </w:r>
      <w:r w:rsidR="002E547F">
        <w:rPr>
          <w:rFonts w:eastAsiaTheme="minorEastAsia"/>
          <w:sz w:val="20"/>
          <w:szCs w:val="20"/>
          <w:lang w:val="en-US" w:eastAsia="zh-CN"/>
        </w:rPr>
        <w:t xml:space="preserve">time for </w:t>
      </w:r>
      <w:r>
        <w:rPr>
          <w:rFonts w:eastAsiaTheme="minorEastAsia" w:hint="eastAsia"/>
          <w:sz w:val="20"/>
          <w:szCs w:val="20"/>
          <w:lang w:val="en-US" w:eastAsia="zh-CN"/>
        </w:rPr>
        <w:t xml:space="preserve">retransmission will be significantly reduced. To meet the </w:t>
      </w:r>
      <w:r w:rsidR="00FF228E">
        <w:rPr>
          <w:rFonts w:eastAsiaTheme="minorEastAsia" w:hint="eastAsia"/>
          <w:sz w:val="20"/>
          <w:szCs w:val="20"/>
          <w:lang w:val="en-US" w:eastAsia="zh-CN"/>
        </w:rPr>
        <w:t>high transmission reliability</w:t>
      </w:r>
      <w:r>
        <w:rPr>
          <w:rFonts w:eastAsiaTheme="minorEastAsia" w:hint="eastAsia"/>
          <w:sz w:val="20"/>
          <w:szCs w:val="20"/>
          <w:lang w:val="en-US" w:eastAsia="zh-CN"/>
        </w:rPr>
        <w:t xml:space="preserve"> requirement, we propose</w:t>
      </w:r>
    </w:p>
    <w:p w:rsidR="00FF228E" w:rsidRPr="00D115E8" w:rsidRDefault="00FF228E" w:rsidP="00BF1115">
      <w:pPr>
        <w:autoSpaceDE w:val="0"/>
        <w:autoSpaceDN w:val="0"/>
        <w:adjustRightInd w:val="0"/>
        <w:snapToGrid w:val="0"/>
        <w:spacing w:after="120"/>
        <w:jc w:val="both"/>
        <w:rPr>
          <w:rFonts w:ascii="Times New Roman" w:hAnsi="Times New Roman"/>
          <w:b/>
          <w:i/>
          <w:sz w:val="20"/>
          <w:szCs w:val="20"/>
        </w:rPr>
      </w:pPr>
      <w:r w:rsidRPr="00D115E8">
        <w:rPr>
          <w:rFonts w:ascii="Times New Roman" w:hAnsi="Times New Roman" w:hint="eastAsia"/>
          <w:b/>
          <w:i/>
          <w:sz w:val="20"/>
          <w:szCs w:val="20"/>
        </w:rPr>
        <w:t xml:space="preserve">Proposal </w:t>
      </w:r>
      <w:r w:rsidR="00B7216A">
        <w:rPr>
          <w:rFonts w:ascii="Times New Roman" w:hAnsi="Times New Roman" w:hint="eastAsia"/>
          <w:b/>
          <w:i/>
          <w:sz w:val="20"/>
          <w:szCs w:val="20"/>
        </w:rPr>
        <w:t>4</w:t>
      </w:r>
      <w:r w:rsidRPr="00D115E8">
        <w:rPr>
          <w:rFonts w:ascii="Times New Roman" w:hAnsi="Times New Roman" w:hint="eastAsia"/>
          <w:b/>
          <w:i/>
          <w:sz w:val="20"/>
          <w:szCs w:val="20"/>
        </w:rPr>
        <w:t xml:space="preserve">: </w:t>
      </w:r>
      <w:r>
        <w:rPr>
          <w:rFonts w:ascii="Times New Roman" w:hAnsi="Times New Roman" w:hint="eastAsia"/>
          <w:b/>
          <w:i/>
          <w:sz w:val="20"/>
          <w:szCs w:val="20"/>
        </w:rPr>
        <w:t xml:space="preserve">In the retransmission several replicas are transmitted </w:t>
      </w:r>
      <w:r w:rsidR="0002102A">
        <w:rPr>
          <w:rFonts w:ascii="Times New Roman" w:hAnsi="Times New Roman" w:hint="eastAsia"/>
          <w:b/>
          <w:i/>
          <w:sz w:val="20"/>
          <w:szCs w:val="20"/>
        </w:rPr>
        <w:t>to guarantee the high reliability</w:t>
      </w:r>
      <w:r w:rsidR="00DB29C6">
        <w:rPr>
          <w:rFonts w:ascii="Times New Roman" w:hAnsi="Times New Roman" w:hint="eastAsia"/>
          <w:b/>
          <w:i/>
          <w:sz w:val="20"/>
          <w:szCs w:val="20"/>
        </w:rPr>
        <w:t xml:space="preserve"> in URLLC</w:t>
      </w:r>
      <w:r>
        <w:rPr>
          <w:rFonts w:ascii="Times New Roman" w:hAnsi="Times New Roman" w:hint="eastAsia"/>
          <w:b/>
          <w:i/>
          <w:sz w:val="20"/>
          <w:szCs w:val="20"/>
        </w:rPr>
        <w:t>.</w:t>
      </w:r>
    </w:p>
    <w:p w:rsidR="002A7129" w:rsidRPr="00EC16C7" w:rsidRDefault="002A7129" w:rsidP="002A7129">
      <w:pPr>
        <w:pStyle w:val="Heading1"/>
        <w:keepNext/>
        <w:keepLines/>
        <w:widowControl/>
        <w:pBdr>
          <w:top w:val="single" w:sz="12" w:space="3" w:color="auto"/>
        </w:pBdr>
        <w:tabs>
          <w:tab w:val="clear" w:pos="709"/>
          <w:tab w:val="num" w:pos="432"/>
        </w:tabs>
        <w:overflowPunct w:val="0"/>
        <w:spacing w:before="240" w:after="180"/>
        <w:ind w:left="432" w:hanging="432"/>
        <w:textAlignment w:val="baseline"/>
        <w:rPr>
          <w:sz w:val="28"/>
          <w:szCs w:val="28"/>
          <w:lang w:val="en-US"/>
        </w:rPr>
      </w:pPr>
      <w:r w:rsidRPr="00EC16C7">
        <w:rPr>
          <w:sz w:val="28"/>
          <w:szCs w:val="28"/>
          <w:lang w:val="en-US"/>
        </w:rPr>
        <w:t>Conclusions</w:t>
      </w:r>
    </w:p>
    <w:p w:rsidR="008D485A" w:rsidRPr="008D485A" w:rsidRDefault="008D485A" w:rsidP="008D485A">
      <w:pPr>
        <w:jc w:val="both"/>
        <w:rPr>
          <w:rFonts w:ascii="Times New Roman" w:hAnsi="Times New Roman"/>
          <w:sz w:val="20"/>
          <w:szCs w:val="20"/>
        </w:rPr>
      </w:pPr>
      <w:r w:rsidRPr="008D485A">
        <w:rPr>
          <w:rFonts w:ascii="Times New Roman" w:eastAsia="SimSun" w:hAnsi="Times New Roman"/>
          <w:sz w:val="20"/>
        </w:rPr>
        <w:t xml:space="preserve">In this contribution, </w:t>
      </w:r>
      <w:r w:rsidR="00DB29C6">
        <w:rPr>
          <w:rFonts w:ascii="Times New Roman" w:eastAsia="SimSun" w:hAnsi="Times New Roman" w:hint="eastAsia"/>
          <w:sz w:val="20"/>
        </w:rPr>
        <w:t>HARQ schemes for grant free transmission are discussed</w:t>
      </w:r>
      <w:r w:rsidRPr="008D485A">
        <w:rPr>
          <w:rFonts w:ascii="Times New Roman" w:eastAsia="SimSun" w:hAnsi="Times New Roman"/>
          <w:sz w:val="20"/>
        </w:rPr>
        <w:t xml:space="preserve">. </w:t>
      </w:r>
      <w:r w:rsidRPr="008D485A">
        <w:rPr>
          <w:rFonts w:ascii="Times New Roman" w:hAnsi="Times New Roman"/>
          <w:sz w:val="20"/>
          <w:szCs w:val="20"/>
        </w:rPr>
        <w:t xml:space="preserve">We </w:t>
      </w:r>
      <w:r w:rsidRPr="008D485A">
        <w:rPr>
          <w:rFonts w:ascii="Times New Roman" w:hAnsi="Times New Roman"/>
          <w:sz w:val="20"/>
        </w:rPr>
        <w:t>make</w:t>
      </w:r>
      <w:r w:rsidRPr="008D485A">
        <w:rPr>
          <w:rFonts w:ascii="Times New Roman" w:hAnsi="Times New Roman"/>
          <w:sz w:val="20"/>
          <w:szCs w:val="20"/>
        </w:rPr>
        <w:t xml:space="preserve"> the following proposals:</w:t>
      </w:r>
    </w:p>
    <w:p w:rsidR="00DB29C6" w:rsidRDefault="00DB29C6" w:rsidP="00DB29C6">
      <w:pPr>
        <w:autoSpaceDE w:val="0"/>
        <w:autoSpaceDN w:val="0"/>
        <w:adjustRightInd w:val="0"/>
        <w:snapToGrid w:val="0"/>
        <w:spacing w:after="120"/>
        <w:jc w:val="both"/>
        <w:rPr>
          <w:rFonts w:ascii="Times New Roman" w:hAnsi="Times New Roman"/>
          <w:b/>
          <w:i/>
          <w:sz w:val="20"/>
          <w:szCs w:val="20"/>
        </w:rPr>
      </w:pPr>
      <w:r w:rsidRPr="00D115E8">
        <w:rPr>
          <w:rFonts w:ascii="Times New Roman" w:hAnsi="Times New Roman" w:hint="eastAsia"/>
          <w:b/>
          <w:i/>
          <w:sz w:val="20"/>
          <w:szCs w:val="20"/>
        </w:rPr>
        <w:t xml:space="preserve">Proposal </w:t>
      </w:r>
      <w:r>
        <w:rPr>
          <w:rFonts w:ascii="Times New Roman" w:hAnsi="Times New Roman" w:hint="eastAsia"/>
          <w:b/>
          <w:i/>
          <w:sz w:val="20"/>
          <w:szCs w:val="20"/>
        </w:rPr>
        <w:t>1</w:t>
      </w:r>
      <w:r w:rsidRPr="00D115E8">
        <w:rPr>
          <w:rFonts w:ascii="Times New Roman" w:hAnsi="Times New Roman" w:hint="eastAsia"/>
          <w:b/>
          <w:i/>
          <w:sz w:val="20"/>
          <w:szCs w:val="20"/>
        </w:rPr>
        <w:t>:  HARQ without combination, retransmission is performed when ACK is not received at a predefined time</w:t>
      </w:r>
      <w:r>
        <w:rPr>
          <w:rFonts w:ascii="Times New Roman" w:hAnsi="Times New Roman" w:hint="eastAsia"/>
          <w:b/>
          <w:i/>
          <w:sz w:val="20"/>
          <w:szCs w:val="20"/>
        </w:rPr>
        <w:t>.</w:t>
      </w:r>
    </w:p>
    <w:p w:rsidR="00BA7324" w:rsidRPr="00BA7324" w:rsidRDefault="00BA7324" w:rsidP="00BA7324">
      <w:pPr>
        <w:autoSpaceDE w:val="0"/>
        <w:autoSpaceDN w:val="0"/>
        <w:adjustRightInd w:val="0"/>
        <w:snapToGrid w:val="0"/>
        <w:spacing w:after="120"/>
        <w:jc w:val="both"/>
        <w:rPr>
          <w:sz w:val="20"/>
          <w:szCs w:val="20"/>
        </w:rPr>
      </w:pPr>
      <w:r w:rsidRPr="00D115E8">
        <w:rPr>
          <w:rFonts w:ascii="Times New Roman" w:hAnsi="Times New Roman" w:hint="eastAsia"/>
          <w:b/>
          <w:i/>
          <w:sz w:val="20"/>
          <w:szCs w:val="20"/>
        </w:rPr>
        <w:t xml:space="preserve">Proposal </w:t>
      </w:r>
      <w:r>
        <w:rPr>
          <w:rFonts w:ascii="Times New Roman" w:hAnsi="Times New Roman" w:hint="eastAsia"/>
          <w:b/>
          <w:i/>
          <w:sz w:val="20"/>
          <w:szCs w:val="20"/>
        </w:rPr>
        <w:t>2</w:t>
      </w:r>
      <w:r w:rsidRPr="00D115E8">
        <w:rPr>
          <w:rFonts w:ascii="Times New Roman" w:hAnsi="Times New Roman" w:hint="eastAsia"/>
          <w:b/>
          <w:i/>
          <w:sz w:val="20"/>
          <w:szCs w:val="20"/>
        </w:rPr>
        <w:t xml:space="preserve">:  HARQ combination, </w:t>
      </w:r>
      <w:r>
        <w:rPr>
          <w:rFonts w:ascii="Times New Roman" w:hAnsi="Times New Roman" w:hint="eastAsia"/>
          <w:b/>
          <w:i/>
          <w:sz w:val="20"/>
          <w:szCs w:val="20"/>
        </w:rPr>
        <w:t xml:space="preserve">an identical retransmission or retransmission with different redundancy is sent for a chase combining or </w:t>
      </w:r>
      <w:r>
        <w:rPr>
          <w:rFonts w:ascii="Times New Roman" w:hAnsi="Times New Roman"/>
          <w:b/>
          <w:i/>
          <w:sz w:val="20"/>
          <w:szCs w:val="20"/>
        </w:rPr>
        <w:t>incremental</w:t>
      </w:r>
      <w:r>
        <w:rPr>
          <w:rFonts w:ascii="Times New Roman" w:hAnsi="Times New Roman" w:hint="eastAsia"/>
          <w:b/>
          <w:i/>
          <w:sz w:val="20"/>
          <w:szCs w:val="20"/>
        </w:rPr>
        <w:t xml:space="preserve"> redundancy combination.</w:t>
      </w:r>
    </w:p>
    <w:p w:rsidR="008D485A" w:rsidRPr="00DB29C6" w:rsidRDefault="00DB29C6" w:rsidP="008D485A">
      <w:pPr>
        <w:autoSpaceDE w:val="0"/>
        <w:autoSpaceDN w:val="0"/>
        <w:adjustRightInd w:val="0"/>
        <w:snapToGrid w:val="0"/>
        <w:spacing w:after="120"/>
        <w:jc w:val="both"/>
        <w:rPr>
          <w:rFonts w:ascii="Times New Roman" w:eastAsia="SimSun" w:hAnsi="Times New Roman"/>
          <w:b/>
          <w:i/>
          <w:sz w:val="20"/>
          <w:szCs w:val="20"/>
        </w:rPr>
      </w:pPr>
      <w:r>
        <w:rPr>
          <w:rFonts w:ascii="Times New Roman" w:hAnsi="Times New Roman" w:hint="eastAsia"/>
          <w:b/>
          <w:i/>
          <w:sz w:val="20"/>
          <w:szCs w:val="20"/>
        </w:rPr>
        <w:t xml:space="preserve">Proposal </w:t>
      </w:r>
      <w:r w:rsidR="00BA7324">
        <w:rPr>
          <w:rFonts w:ascii="Times New Roman" w:hAnsi="Times New Roman" w:hint="eastAsia"/>
          <w:b/>
          <w:i/>
          <w:sz w:val="20"/>
          <w:szCs w:val="20"/>
        </w:rPr>
        <w:t>3</w:t>
      </w:r>
      <w:r w:rsidRPr="00D115E8">
        <w:rPr>
          <w:rFonts w:ascii="Times New Roman" w:hAnsi="Times New Roman" w:hint="eastAsia"/>
          <w:b/>
          <w:i/>
          <w:sz w:val="20"/>
          <w:szCs w:val="20"/>
        </w:rPr>
        <w:t xml:space="preserve">:  </w:t>
      </w:r>
      <w:r>
        <w:rPr>
          <w:rFonts w:ascii="Times New Roman" w:hAnsi="Times New Roman" w:hint="eastAsia"/>
          <w:b/>
          <w:i/>
          <w:sz w:val="20"/>
          <w:szCs w:val="20"/>
        </w:rPr>
        <w:t xml:space="preserve">In the </w:t>
      </w:r>
      <w:r>
        <w:rPr>
          <w:rFonts w:ascii="Times New Roman" w:hAnsi="Times New Roman"/>
          <w:b/>
          <w:i/>
          <w:sz w:val="20"/>
          <w:szCs w:val="20"/>
        </w:rPr>
        <w:t>retransmission</w:t>
      </w:r>
      <w:r>
        <w:rPr>
          <w:rFonts w:ascii="Times New Roman" w:hAnsi="Times New Roman" w:hint="eastAsia"/>
          <w:b/>
          <w:i/>
          <w:sz w:val="20"/>
          <w:szCs w:val="20"/>
        </w:rPr>
        <w:t xml:space="preserve"> several replicas are transmitted </w:t>
      </w:r>
      <w:r w:rsidR="009F0B67">
        <w:rPr>
          <w:rFonts w:ascii="Times New Roman" w:hAnsi="Times New Roman" w:hint="eastAsia"/>
          <w:b/>
          <w:i/>
          <w:sz w:val="20"/>
          <w:szCs w:val="20"/>
        </w:rPr>
        <w:t>for</w:t>
      </w:r>
      <w:r>
        <w:rPr>
          <w:rFonts w:ascii="Times New Roman" w:hAnsi="Times New Roman" w:hint="eastAsia"/>
          <w:b/>
          <w:i/>
          <w:sz w:val="20"/>
          <w:szCs w:val="20"/>
        </w:rPr>
        <w:t xml:space="preserve"> successfully decod</w:t>
      </w:r>
      <w:r w:rsidR="009F0B67">
        <w:rPr>
          <w:rFonts w:ascii="Times New Roman" w:hAnsi="Times New Roman" w:hint="eastAsia"/>
          <w:b/>
          <w:i/>
          <w:sz w:val="20"/>
          <w:szCs w:val="20"/>
        </w:rPr>
        <w:t>ing</w:t>
      </w:r>
      <w:r>
        <w:rPr>
          <w:rFonts w:ascii="Times New Roman" w:hAnsi="Times New Roman" w:hint="eastAsia"/>
          <w:b/>
          <w:i/>
          <w:sz w:val="20"/>
          <w:szCs w:val="20"/>
        </w:rPr>
        <w:t xml:space="preserve"> the signal in low SNR environment.</w:t>
      </w:r>
    </w:p>
    <w:p w:rsidR="00DB29C6" w:rsidRPr="00D115E8" w:rsidRDefault="00DB29C6" w:rsidP="00DB29C6">
      <w:pPr>
        <w:autoSpaceDE w:val="0"/>
        <w:autoSpaceDN w:val="0"/>
        <w:adjustRightInd w:val="0"/>
        <w:snapToGrid w:val="0"/>
        <w:spacing w:after="120"/>
        <w:jc w:val="both"/>
        <w:rPr>
          <w:rFonts w:ascii="Times New Roman" w:hAnsi="Times New Roman"/>
          <w:b/>
          <w:i/>
          <w:sz w:val="20"/>
          <w:szCs w:val="20"/>
        </w:rPr>
      </w:pPr>
      <w:r w:rsidRPr="00D115E8">
        <w:rPr>
          <w:rFonts w:ascii="Times New Roman" w:hAnsi="Times New Roman" w:hint="eastAsia"/>
          <w:b/>
          <w:i/>
          <w:sz w:val="20"/>
          <w:szCs w:val="20"/>
        </w:rPr>
        <w:t xml:space="preserve">Proposal </w:t>
      </w:r>
      <w:r w:rsidR="00B7216A">
        <w:rPr>
          <w:rFonts w:ascii="Times New Roman" w:hAnsi="Times New Roman" w:hint="eastAsia"/>
          <w:b/>
          <w:i/>
          <w:sz w:val="20"/>
          <w:szCs w:val="20"/>
        </w:rPr>
        <w:t>4</w:t>
      </w:r>
      <w:r w:rsidRPr="00D115E8">
        <w:rPr>
          <w:rFonts w:ascii="Times New Roman" w:hAnsi="Times New Roman" w:hint="eastAsia"/>
          <w:b/>
          <w:i/>
          <w:sz w:val="20"/>
          <w:szCs w:val="20"/>
        </w:rPr>
        <w:t xml:space="preserve">: </w:t>
      </w:r>
      <w:r>
        <w:rPr>
          <w:rFonts w:ascii="Times New Roman" w:hAnsi="Times New Roman" w:hint="eastAsia"/>
          <w:b/>
          <w:i/>
          <w:sz w:val="20"/>
          <w:szCs w:val="20"/>
        </w:rPr>
        <w:t>In the retransmission several replicas are transmitted to guarantee the high reliability in URLLC.</w:t>
      </w:r>
    </w:p>
    <w:p w:rsidR="00D204AB" w:rsidRPr="00DB29C6" w:rsidRDefault="00D204AB" w:rsidP="0006413E">
      <w:pPr>
        <w:pStyle w:val="BodyText"/>
        <w:spacing w:beforeLines="50" w:line="264" w:lineRule="auto"/>
        <w:rPr>
          <w:rFonts w:eastAsia="SimSun"/>
          <w:color w:val="auto"/>
          <w:sz w:val="20"/>
        </w:rPr>
      </w:pPr>
    </w:p>
    <w:p w:rsidR="00D858E4" w:rsidRDefault="00D858E4" w:rsidP="00D858E4">
      <w:pPr>
        <w:pStyle w:val="Heading1"/>
        <w:keepNext/>
        <w:keepLines/>
        <w:widowControl/>
        <w:pBdr>
          <w:top w:val="single" w:sz="12" w:space="3" w:color="auto"/>
        </w:pBdr>
        <w:tabs>
          <w:tab w:val="clear" w:pos="709"/>
          <w:tab w:val="num" w:pos="432"/>
        </w:tabs>
        <w:overflowPunct w:val="0"/>
        <w:spacing w:before="240" w:after="180"/>
        <w:ind w:left="432" w:hanging="432"/>
        <w:textAlignment w:val="baseline"/>
        <w:rPr>
          <w:rFonts w:eastAsiaTheme="minorEastAsia"/>
          <w:sz w:val="36"/>
          <w:szCs w:val="36"/>
        </w:rPr>
      </w:pPr>
      <w:r w:rsidRPr="00E66D9C">
        <w:rPr>
          <w:sz w:val="36"/>
          <w:szCs w:val="36"/>
        </w:rPr>
        <w:lastRenderedPageBreak/>
        <w:t>References</w:t>
      </w:r>
    </w:p>
    <w:p w:rsidR="00AD077B" w:rsidRPr="00193E56" w:rsidRDefault="00AB6982" w:rsidP="00FE22B3">
      <w:pPr>
        <w:widowControl w:val="0"/>
        <w:numPr>
          <w:ilvl w:val="0"/>
          <w:numId w:val="29"/>
        </w:numPr>
        <w:snapToGrid w:val="0"/>
        <w:spacing w:after="0" w:line="240" w:lineRule="auto"/>
        <w:rPr>
          <w:rFonts w:ascii="Times New Roman" w:hAnsi="Times New Roman"/>
          <w:sz w:val="20"/>
          <w:szCs w:val="20"/>
        </w:rPr>
      </w:pPr>
      <w:bookmarkStart w:id="3" w:name="_Ref462338377"/>
      <w:r w:rsidRPr="00193E56">
        <w:rPr>
          <w:rFonts w:ascii="Times New Roman" w:eastAsia="SimSun" w:hAnsi="Times New Roman"/>
          <w:sz w:val="20"/>
          <w:szCs w:val="20"/>
        </w:rPr>
        <w:t>3GPP Chairman Notes, RAN1#86, Gothenburg, Sweden, Aug 2016.</w:t>
      </w:r>
      <w:bookmarkStart w:id="4" w:name="_Ref450897411"/>
      <w:bookmarkStart w:id="5" w:name="_Ref458761547"/>
      <w:bookmarkEnd w:id="3"/>
    </w:p>
    <w:p w:rsidR="00AD077B" w:rsidRPr="00193E56" w:rsidRDefault="00AD077B" w:rsidP="00FE22B3">
      <w:pPr>
        <w:widowControl w:val="0"/>
        <w:numPr>
          <w:ilvl w:val="0"/>
          <w:numId w:val="29"/>
        </w:numPr>
        <w:snapToGrid w:val="0"/>
        <w:spacing w:after="0" w:line="240" w:lineRule="auto"/>
        <w:rPr>
          <w:rFonts w:ascii="Times New Roman" w:hAnsi="Times New Roman"/>
          <w:sz w:val="20"/>
          <w:szCs w:val="20"/>
        </w:rPr>
      </w:pPr>
      <w:bookmarkStart w:id="6" w:name="_Ref458173888"/>
      <w:bookmarkStart w:id="7" w:name="_Ref462945662"/>
      <w:bookmarkEnd w:id="4"/>
      <w:r w:rsidRPr="00193E56">
        <w:rPr>
          <w:rFonts w:ascii="Times New Roman" w:hAnsi="Times New Roman"/>
          <w:sz w:val="20"/>
          <w:szCs w:val="20"/>
        </w:rPr>
        <w:t xml:space="preserve">3GPP </w:t>
      </w:r>
      <w:r w:rsidRPr="00193E56">
        <w:rPr>
          <w:rFonts w:ascii="Times New Roman" w:eastAsia="MS Mincho" w:hAnsi="Times New Roman"/>
          <w:sz w:val="20"/>
          <w:szCs w:val="20"/>
          <w:lang w:eastAsia="ja-JP"/>
        </w:rPr>
        <w:t>R1-164268</w:t>
      </w:r>
      <w:r w:rsidRPr="00193E56">
        <w:rPr>
          <w:rFonts w:ascii="Times New Roman" w:hAnsi="Times New Roman"/>
          <w:sz w:val="20"/>
          <w:szCs w:val="20"/>
        </w:rPr>
        <w:t xml:space="preserve">, </w:t>
      </w:r>
      <w:r w:rsidRPr="00193E56">
        <w:rPr>
          <w:rFonts w:ascii="Times New Roman" w:eastAsia="MS Mincho" w:hAnsi="Times New Roman"/>
          <w:sz w:val="20"/>
          <w:szCs w:val="20"/>
          <w:lang w:eastAsia="ja-JP"/>
        </w:rPr>
        <w:t>Grant-based and grant-free multiple access for mMTC</w:t>
      </w:r>
      <w:r w:rsidRPr="00193E56">
        <w:rPr>
          <w:rFonts w:ascii="Times New Roman" w:hAnsi="Times New Roman"/>
          <w:sz w:val="20"/>
          <w:szCs w:val="20"/>
        </w:rPr>
        <w:t xml:space="preserve">, </w:t>
      </w:r>
      <w:r w:rsidRPr="00193E56">
        <w:rPr>
          <w:rFonts w:ascii="Times New Roman" w:eastAsia="MS Mincho" w:hAnsi="Times New Roman"/>
          <w:sz w:val="20"/>
          <w:szCs w:val="20"/>
          <w:lang w:eastAsia="ja-JP"/>
        </w:rPr>
        <w:t>ZT</w:t>
      </w:r>
      <w:r w:rsidRPr="00193E56">
        <w:rPr>
          <w:rFonts w:ascii="Times New Roman" w:hAnsi="Times New Roman"/>
          <w:sz w:val="20"/>
          <w:szCs w:val="20"/>
        </w:rPr>
        <w:t>E, May. 2016.</w:t>
      </w:r>
      <w:bookmarkEnd w:id="6"/>
      <w:bookmarkEnd w:id="7"/>
    </w:p>
    <w:p w:rsidR="00F631D1" w:rsidRDefault="00F631D1" w:rsidP="00FE22B3">
      <w:pPr>
        <w:widowControl w:val="0"/>
        <w:numPr>
          <w:ilvl w:val="0"/>
          <w:numId w:val="29"/>
        </w:numPr>
        <w:snapToGrid w:val="0"/>
        <w:spacing w:after="0" w:line="240" w:lineRule="auto"/>
        <w:rPr>
          <w:rFonts w:ascii="Times New Roman" w:hAnsi="Times New Roman"/>
          <w:sz w:val="20"/>
          <w:szCs w:val="20"/>
        </w:rPr>
      </w:pPr>
      <w:bookmarkStart w:id="8" w:name="_Ref462945258"/>
      <w:r w:rsidRPr="00193E56">
        <w:rPr>
          <w:rFonts w:ascii="Times New Roman" w:hAnsi="Times New Roman"/>
          <w:sz w:val="20"/>
          <w:szCs w:val="20"/>
        </w:rPr>
        <w:t>3GPP R1-16</w:t>
      </w:r>
      <w:r w:rsidRPr="00193E56">
        <w:rPr>
          <w:rFonts w:ascii="Times New Roman" w:hAnsi="Times New Roman"/>
          <w:iCs/>
          <w:sz w:val="20"/>
          <w:szCs w:val="20"/>
        </w:rPr>
        <w:t xml:space="preserve">6405, Discussion on Grant-free Concept for UL mMTC, ZTE, </w:t>
      </w:r>
      <w:r w:rsidR="00193E56">
        <w:rPr>
          <w:rFonts w:ascii="Times New Roman" w:hAnsi="Times New Roman" w:hint="eastAsia"/>
          <w:iCs/>
          <w:sz w:val="20"/>
          <w:szCs w:val="20"/>
        </w:rPr>
        <w:t>Aug</w:t>
      </w:r>
      <w:r w:rsidRPr="00193E56">
        <w:rPr>
          <w:rFonts w:ascii="Times New Roman" w:hAnsi="Times New Roman"/>
          <w:sz w:val="20"/>
          <w:szCs w:val="20"/>
        </w:rPr>
        <w:t>. 2016.</w:t>
      </w:r>
      <w:bookmarkEnd w:id="5"/>
      <w:bookmarkEnd w:id="8"/>
    </w:p>
    <w:p w:rsidR="003E4656" w:rsidRPr="00193E56" w:rsidRDefault="00945BA2" w:rsidP="00FE22B3">
      <w:pPr>
        <w:widowControl w:val="0"/>
        <w:numPr>
          <w:ilvl w:val="0"/>
          <w:numId w:val="29"/>
        </w:numPr>
        <w:snapToGrid w:val="0"/>
        <w:spacing w:after="0" w:line="240" w:lineRule="auto"/>
        <w:rPr>
          <w:rFonts w:ascii="Times New Roman" w:hAnsi="Times New Roman"/>
          <w:sz w:val="20"/>
          <w:szCs w:val="20"/>
        </w:rPr>
      </w:pPr>
      <w:r>
        <w:rPr>
          <w:rFonts w:ascii="Times New Roman" w:hAnsi="Times New Roman"/>
          <w:sz w:val="20"/>
          <w:szCs w:val="20"/>
        </w:rPr>
        <w:t xml:space="preserve">3GPP </w:t>
      </w:r>
      <w:r w:rsidR="003E4656" w:rsidRPr="003E4656">
        <w:rPr>
          <w:rFonts w:ascii="Times New Roman" w:hAnsi="Times New Roman"/>
          <w:sz w:val="20"/>
          <w:szCs w:val="20"/>
        </w:rPr>
        <w:t>R1-1611500, Further consideration on the preamble design for grant-free non-orthogonal MA,ZTE, ZTE Microelectronics , RAN1 #87</w:t>
      </w:r>
    </w:p>
    <w:p w:rsidR="00193E56" w:rsidRPr="00193E56" w:rsidRDefault="00AD077B" w:rsidP="00FE22B3">
      <w:pPr>
        <w:pStyle w:val="ListParagraph"/>
        <w:numPr>
          <w:ilvl w:val="0"/>
          <w:numId w:val="29"/>
        </w:numPr>
        <w:snapToGrid w:val="0"/>
        <w:ind w:firstLineChars="0"/>
        <w:jc w:val="left"/>
        <w:rPr>
          <w:sz w:val="20"/>
          <w:szCs w:val="20"/>
        </w:rPr>
      </w:pPr>
      <w:bookmarkStart w:id="9" w:name="_Ref458761544"/>
      <w:r w:rsidRPr="00193E56">
        <w:rPr>
          <w:sz w:val="20"/>
          <w:szCs w:val="20"/>
        </w:rPr>
        <w:t>3GPP R1-166404, Receiver Details and Link Performance for MUSA, Z</w:t>
      </w:r>
      <w:r w:rsidRPr="00193E56">
        <w:rPr>
          <w:iCs/>
          <w:sz w:val="20"/>
          <w:szCs w:val="20"/>
        </w:rPr>
        <w:t>TE</w:t>
      </w:r>
      <w:r w:rsidRPr="00193E56">
        <w:rPr>
          <w:sz w:val="20"/>
          <w:szCs w:val="20"/>
        </w:rPr>
        <w:t>, Aug. 2016.</w:t>
      </w:r>
      <w:bookmarkEnd w:id="9"/>
    </w:p>
    <w:p w:rsidR="00F631D1" w:rsidRPr="00193E56" w:rsidRDefault="00945BA2" w:rsidP="00040ED6">
      <w:pPr>
        <w:widowControl w:val="0"/>
        <w:numPr>
          <w:ilvl w:val="0"/>
          <w:numId w:val="29"/>
        </w:numPr>
        <w:snapToGrid w:val="0"/>
        <w:spacing w:after="0" w:line="240" w:lineRule="auto"/>
        <w:rPr>
          <w:rFonts w:ascii="Times New Roman" w:eastAsia="MS Mincho" w:hAnsi="Times New Roman"/>
          <w:sz w:val="20"/>
          <w:szCs w:val="20"/>
          <w:lang w:eastAsia="ja-JP"/>
        </w:rPr>
      </w:pPr>
      <w:r>
        <w:rPr>
          <w:rFonts w:ascii="Times New Roman" w:eastAsia="MS Mincho" w:hAnsi="Times New Roman"/>
          <w:sz w:val="20"/>
          <w:szCs w:val="20"/>
          <w:lang w:eastAsia="ja-JP"/>
        </w:rPr>
        <w:t xml:space="preserve">3GPP </w:t>
      </w:r>
      <w:r w:rsidR="00040ED6" w:rsidRPr="00040ED6">
        <w:rPr>
          <w:rFonts w:ascii="Times New Roman" w:eastAsia="MS Mincho" w:hAnsi="Times New Roman"/>
          <w:sz w:val="20"/>
          <w:szCs w:val="20"/>
          <w:lang w:eastAsia="ja-JP"/>
        </w:rPr>
        <w:t>R1-1608953 Link-level performance evaluation for MUSA, ZTE, ZTE Microelectronics</w:t>
      </w:r>
    </w:p>
    <w:sectPr w:rsidR="00F631D1" w:rsidRPr="00193E56" w:rsidSect="007374BC">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830" w:rsidRDefault="000A1830" w:rsidP="006C68B1">
      <w:pPr>
        <w:spacing w:after="0" w:line="240" w:lineRule="auto"/>
      </w:pPr>
      <w:r>
        <w:separator/>
      </w:r>
    </w:p>
  </w:endnote>
  <w:endnote w:type="continuationSeparator" w:id="0">
    <w:p w:rsidR="000A1830" w:rsidRDefault="000A1830" w:rsidP="006C68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830" w:rsidRDefault="000A1830" w:rsidP="006C68B1">
      <w:pPr>
        <w:spacing w:after="0" w:line="240" w:lineRule="auto"/>
      </w:pPr>
      <w:r>
        <w:separator/>
      </w:r>
    </w:p>
  </w:footnote>
  <w:footnote w:type="continuationSeparator" w:id="0">
    <w:p w:rsidR="000A1830" w:rsidRDefault="000A1830" w:rsidP="006C68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F3A6A9E"/>
    <w:lvl w:ilvl="0">
      <w:start w:val="1"/>
      <w:numFmt w:val="decimal"/>
      <w:pStyle w:val="ListNumber"/>
      <w:lvlText w:val="%1."/>
      <w:lvlJc w:val="left"/>
      <w:pPr>
        <w:tabs>
          <w:tab w:val="num" w:pos="360"/>
        </w:tabs>
        <w:ind w:left="360" w:hangingChars="200" w:hanging="360"/>
      </w:pPr>
    </w:lvl>
  </w:abstractNum>
  <w:abstractNum w:abstractNumId="1">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2">
    <w:nsid w:val="19B154A8"/>
    <w:multiLevelType w:val="hybridMultilevel"/>
    <w:tmpl w:val="091A779A"/>
    <w:lvl w:ilvl="0" w:tplc="5B9E24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1FB1116A"/>
    <w:multiLevelType w:val="hybridMultilevel"/>
    <w:tmpl w:val="9B98BD44"/>
    <w:lvl w:ilvl="0" w:tplc="661CBC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D87ED1"/>
    <w:multiLevelType w:val="hybridMultilevel"/>
    <w:tmpl w:val="F306EA1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6C51078"/>
    <w:multiLevelType w:val="hybridMultilevel"/>
    <w:tmpl w:val="DC6A7B4C"/>
    <w:lvl w:ilvl="0" w:tplc="5B9E242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454E34"/>
    <w:multiLevelType w:val="hybridMultilevel"/>
    <w:tmpl w:val="B0AE80C4"/>
    <w:lvl w:ilvl="0" w:tplc="51A6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86310C1"/>
    <w:multiLevelType w:val="hybridMultilevel"/>
    <w:tmpl w:val="02780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636251"/>
    <w:multiLevelType w:val="hybridMultilevel"/>
    <w:tmpl w:val="F8C40A70"/>
    <w:lvl w:ilvl="0" w:tplc="2DDEF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140096"/>
    <w:multiLevelType w:val="hybridMultilevel"/>
    <w:tmpl w:val="74FE8FFC"/>
    <w:lvl w:ilvl="0" w:tplc="1A3A6A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0764F54"/>
    <w:multiLevelType w:val="hybridMultilevel"/>
    <w:tmpl w:val="3BDCFB1E"/>
    <w:lvl w:ilvl="0" w:tplc="A30A56E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3">
    <w:nsid w:val="37BB4E61"/>
    <w:multiLevelType w:val="multilevel"/>
    <w:tmpl w:val="1AE62BFC"/>
    <w:lvl w:ilvl="0">
      <w:start w:val="1"/>
      <w:numFmt w:val="decimal"/>
      <w:pStyle w:val="Heading1"/>
      <w:lvlText w:val="%1."/>
      <w:lvlJc w:val="left"/>
      <w:pPr>
        <w:tabs>
          <w:tab w:val="num" w:pos="709"/>
        </w:tabs>
        <w:ind w:left="709" w:hanging="709"/>
      </w:pPr>
      <w:rPr>
        <w:rFonts w:hint="eastAsia"/>
        <w:b/>
        <w:lang w:val="en-US"/>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lang w:val="en-GB"/>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863A58"/>
    <w:multiLevelType w:val="hybridMultilevel"/>
    <w:tmpl w:val="F47AA7B2"/>
    <w:lvl w:ilvl="0" w:tplc="F1169EE8">
      <w:start w:val="1"/>
      <w:numFmt w:val="bullet"/>
      <w:lvlText w:val="•"/>
      <w:lvlJc w:val="left"/>
      <w:pPr>
        <w:tabs>
          <w:tab w:val="num" w:pos="720"/>
        </w:tabs>
        <w:ind w:left="720" w:hanging="360"/>
      </w:pPr>
      <w:rPr>
        <w:rFonts w:ascii="Arial" w:hAnsi="Arial" w:hint="default"/>
      </w:rPr>
    </w:lvl>
    <w:lvl w:ilvl="1" w:tplc="D73A5DA8">
      <w:start w:val="1469"/>
      <w:numFmt w:val="bullet"/>
      <w:lvlText w:val="–"/>
      <w:lvlJc w:val="left"/>
      <w:pPr>
        <w:tabs>
          <w:tab w:val="num" w:pos="1440"/>
        </w:tabs>
        <w:ind w:left="1440" w:hanging="360"/>
      </w:pPr>
      <w:rPr>
        <w:rFonts w:ascii="Arial" w:hAnsi="Arial" w:hint="default"/>
      </w:rPr>
    </w:lvl>
    <w:lvl w:ilvl="2" w:tplc="89448ACA" w:tentative="1">
      <w:start w:val="1"/>
      <w:numFmt w:val="bullet"/>
      <w:lvlText w:val="•"/>
      <w:lvlJc w:val="left"/>
      <w:pPr>
        <w:tabs>
          <w:tab w:val="num" w:pos="2160"/>
        </w:tabs>
        <w:ind w:left="2160" w:hanging="360"/>
      </w:pPr>
      <w:rPr>
        <w:rFonts w:ascii="Arial" w:hAnsi="Arial" w:hint="default"/>
      </w:rPr>
    </w:lvl>
    <w:lvl w:ilvl="3" w:tplc="E17259AC" w:tentative="1">
      <w:start w:val="1"/>
      <w:numFmt w:val="bullet"/>
      <w:lvlText w:val="•"/>
      <w:lvlJc w:val="left"/>
      <w:pPr>
        <w:tabs>
          <w:tab w:val="num" w:pos="2880"/>
        </w:tabs>
        <w:ind w:left="2880" w:hanging="360"/>
      </w:pPr>
      <w:rPr>
        <w:rFonts w:ascii="Arial" w:hAnsi="Arial" w:hint="default"/>
      </w:rPr>
    </w:lvl>
    <w:lvl w:ilvl="4" w:tplc="A644238C" w:tentative="1">
      <w:start w:val="1"/>
      <w:numFmt w:val="bullet"/>
      <w:lvlText w:val="•"/>
      <w:lvlJc w:val="left"/>
      <w:pPr>
        <w:tabs>
          <w:tab w:val="num" w:pos="3600"/>
        </w:tabs>
        <w:ind w:left="3600" w:hanging="360"/>
      </w:pPr>
      <w:rPr>
        <w:rFonts w:ascii="Arial" w:hAnsi="Arial" w:hint="default"/>
      </w:rPr>
    </w:lvl>
    <w:lvl w:ilvl="5" w:tplc="12CC8EDC" w:tentative="1">
      <w:start w:val="1"/>
      <w:numFmt w:val="bullet"/>
      <w:lvlText w:val="•"/>
      <w:lvlJc w:val="left"/>
      <w:pPr>
        <w:tabs>
          <w:tab w:val="num" w:pos="4320"/>
        </w:tabs>
        <w:ind w:left="4320" w:hanging="360"/>
      </w:pPr>
      <w:rPr>
        <w:rFonts w:ascii="Arial" w:hAnsi="Arial" w:hint="default"/>
      </w:rPr>
    </w:lvl>
    <w:lvl w:ilvl="6" w:tplc="067AB36C" w:tentative="1">
      <w:start w:val="1"/>
      <w:numFmt w:val="bullet"/>
      <w:lvlText w:val="•"/>
      <w:lvlJc w:val="left"/>
      <w:pPr>
        <w:tabs>
          <w:tab w:val="num" w:pos="5040"/>
        </w:tabs>
        <w:ind w:left="5040" w:hanging="360"/>
      </w:pPr>
      <w:rPr>
        <w:rFonts w:ascii="Arial" w:hAnsi="Arial" w:hint="default"/>
      </w:rPr>
    </w:lvl>
    <w:lvl w:ilvl="7" w:tplc="C3BA2884" w:tentative="1">
      <w:start w:val="1"/>
      <w:numFmt w:val="bullet"/>
      <w:lvlText w:val="•"/>
      <w:lvlJc w:val="left"/>
      <w:pPr>
        <w:tabs>
          <w:tab w:val="num" w:pos="5760"/>
        </w:tabs>
        <w:ind w:left="5760" w:hanging="360"/>
      </w:pPr>
      <w:rPr>
        <w:rFonts w:ascii="Arial" w:hAnsi="Arial" w:hint="default"/>
      </w:rPr>
    </w:lvl>
    <w:lvl w:ilvl="8" w:tplc="DC30CA86" w:tentative="1">
      <w:start w:val="1"/>
      <w:numFmt w:val="bullet"/>
      <w:lvlText w:val="•"/>
      <w:lvlJc w:val="left"/>
      <w:pPr>
        <w:tabs>
          <w:tab w:val="num" w:pos="6480"/>
        </w:tabs>
        <w:ind w:left="6480" w:hanging="360"/>
      </w:pPr>
      <w:rPr>
        <w:rFonts w:ascii="Arial" w:hAnsi="Arial" w:hint="default"/>
      </w:rPr>
    </w:lvl>
  </w:abstractNum>
  <w:abstractNum w:abstractNumId="16">
    <w:nsid w:val="3D6B6DC7"/>
    <w:multiLevelType w:val="hybridMultilevel"/>
    <w:tmpl w:val="72BAD3BA"/>
    <w:lvl w:ilvl="0" w:tplc="42BA2B90">
      <w:start w:val="1"/>
      <w:numFmt w:val="bullet"/>
      <w:lvlText w:val="•"/>
      <w:lvlJc w:val="left"/>
      <w:pPr>
        <w:tabs>
          <w:tab w:val="num" w:pos="720"/>
        </w:tabs>
        <w:ind w:left="720" w:hanging="360"/>
      </w:pPr>
      <w:rPr>
        <w:rFonts w:ascii="Arial" w:hAnsi="Arial" w:hint="default"/>
      </w:rPr>
    </w:lvl>
    <w:lvl w:ilvl="1" w:tplc="B6A4604C">
      <w:start w:val="1"/>
      <w:numFmt w:val="bullet"/>
      <w:lvlText w:val="•"/>
      <w:lvlJc w:val="left"/>
      <w:pPr>
        <w:tabs>
          <w:tab w:val="num" w:pos="1440"/>
        </w:tabs>
        <w:ind w:left="1440" w:hanging="360"/>
      </w:pPr>
      <w:rPr>
        <w:rFonts w:ascii="Arial" w:hAnsi="Arial" w:hint="default"/>
      </w:rPr>
    </w:lvl>
    <w:lvl w:ilvl="2" w:tplc="A4BA09D4">
      <w:start w:val="19"/>
      <w:numFmt w:val="bullet"/>
      <w:lvlText w:val="•"/>
      <w:lvlJc w:val="left"/>
      <w:pPr>
        <w:tabs>
          <w:tab w:val="num" w:pos="2160"/>
        </w:tabs>
        <w:ind w:left="2160" w:hanging="360"/>
      </w:pPr>
      <w:rPr>
        <w:rFonts w:ascii="Arial" w:hAnsi="Arial" w:hint="default"/>
      </w:rPr>
    </w:lvl>
    <w:lvl w:ilvl="3" w:tplc="8C680F2A" w:tentative="1">
      <w:start w:val="1"/>
      <w:numFmt w:val="bullet"/>
      <w:lvlText w:val="•"/>
      <w:lvlJc w:val="left"/>
      <w:pPr>
        <w:tabs>
          <w:tab w:val="num" w:pos="2880"/>
        </w:tabs>
        <w:ind w:left="2880" w:hanging="360"/>
      </w:pPr>
      <w:rPr>
        <w:rFonts w:ascii="Arial" w:hAnsi="Arial" w:hint="default"/>
      </w:rPr>
    </w:lvl>
    <w:lvl w:ilvl="4" w:tplc="201AF2D4" w:tentative="1">
      <w:start w:val="1"/>
      <w:numFmt w:val="bullet"/>
      <w:lvlText w:val="•"/>
      <w:lvlJc w:val="left"/>
      <w:pPr>
        <w:tabs>
          <w:tab w:val="num" w:pos="3600"/>
        </w:tabs>
        <w:ind w:left="3600" w:hanging="360"/>
      </w:pPr>
      <w:rPr>
        <w:rFonts w:ascii="Arial" w:hAnsi="Arial" w:hint="default"/>
      </w:rPr>
    </w:lvl>
    <w:lvl w:ilvl="5" w:tplc="769A5D88" w:tentative="1">
      <w:start w:val="1"/>
      <w:numFmt w:val="bullet"/>
      <w:lvlText w:val="•"/>
      <w:lvlJc w:val="left"/>
      <w:pPr>
        <w:tabs>
          <w:tab w:val="num" w:pos="4320"/>
        </w:tabs>
        <w:ind w:left="4320" w:hanging="360"/>
      </w:pPr>
      <w:rPr>
        <w:rFonts w:ascii="Arial" w:hAnsi="Arial" w:hint="default"/>
      </w:rPr>
    </w:lvl>
    <w:lvl w:ilvl="6" w:tplc="B1164C9E" w:tentative="1">
      <w:start w:val="1"/>
      <w:numFmt w:val="bullet"/>
      <w:lvlText w:val="•"/>
      <w:lvlJc w:val="left"/>
      <w:pPr>
        <w:tabs>
          <w:tab w:val="num" w:pos="5040"/>
        </w:tabs>
        <w:ind w:left="5040" w:hanging="360"/>
      </w:pPr>
      <w:rPr>
        <w:rFonts w:ascii="Arial" w:hAnsi="Arial" w:hint="default"/>
      </w:rPr>
    </w:lvl>
    <w:lvl w:ilvl="7" w:tplc="A5BC9B32" w:tentative="1">
      <w:start w:val="1"/>
      <w:numFmt w:val="bullet"/>
      <w:lvlText w:val="•"/>
      <w:lvlJc w:val="left"/>
      <w:pPr>
        <w:tabs>
          <w:tab w:val="num" w:pos="5760"/>
        </w:tabs>
        <w:ind w:left="5760" w:hanging="360"/>
      </w:pPr>
      <w:rPr>
        <w:rFonts w:ascii="Arial" w:hAnsi="Arial" w:hint="default"/>
      </w:rPr>
    </w:lvl>
    <w:lvl w:ilvl="8" w:tplc="6AF48C82" w:tentative="1">
      <w:start w:val="1"/>
      <w:numFmt w:val="bullet"/>
      <w:lvlText w:val="•"/>
      <w:lvlJc w:val="left"/>
      <w:pPr>
        <w:tabs>
          <w:tab w:val="num" w:pos="6480"/>
        </w:tabs>
        <w:ind w:left="6480" w:hanging="360"/>
      </w:pPr>
      <w:rPr>
        <w:rFonts w:ascii="Arial" w:hAnsi="Arial" w:hint="default"/>
      </w:rPr>
    </w:lvl>
  </w:abstractNum>
  <w:abstractNum w:abstractNumId="17">
    <w:nsid w:val="4BD97CDD"/>
    <w:multiLevelType w:val="hybridMultilevel"/>
    <w:tmpl w:val="11CAE690"/>
    <w:lvl w:ilvl="0" w:tplc="5B9E242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A716D8"/>
    <w:multiLevelType w:val="hybridMultilevel"/>
    <w:tmpl w:val="3FC48FF8"/>
    <w:lvl w:ilvl="0" w:tplc="04090001">
      <w:start w:val="2"/>
      <w:numFmt w:val="bullet"/>
      <w:lvlText w:val="-"/>
      <w:lvlJc w:val="left"/>
      <w:pPr>
        <w:ind w:left="840" w:hanging="420"/>
      </w:pPr>
      <w:rPr>
        <w:rFonts w:ascii="Times" w:eastAsia="Batang" w:hAnsi="Time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36D4787"/>
    <w:multiLevelType w:val="hybridMultilevel"/>
    <w:tmpl w:val="84589B46"/>
    <w:lvl w:ilvl="0" w:tplc="FE14F9E0">
      <w:numFmt w:val="bullet"/>
      <w:lvlText w:val=""/>
      <w:lvlJc w:val="left"/>
      <w:pPr>
        <w:ind w:left="1140" w:hanging="420"/>
      </w:pPr>
      <w:rPr>
        <w:rFonts w:ascii="Symbol" w:eastAsia="SimSun"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5B631E25"/>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23">
    <w:nsid w:val="61914B8E"/>
    <w:multiLevelType w:val="hybridMultilevel"/>
    <w:tmpl w:val="A828B4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2F93522"/>
    <w:multiLevelType w:val="hybridMultilevel"/>
    <w:tmpl w:val="2FD68F02"/>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9951AD9"/>
    <w:multiLevelType w:val="hybridMultilevel"/>
    <w:tmpl w:val="7BC84D4C"/>
    <w:lvl w:ilvl="0" w:tplc="E286D0BC">
      <w:start w:val="1"/>
      <w:numFmt w:val="bullet"/>
      <w:lvlText w:val="•"/>
      <w:lvlJc w:val="left"/>
      <w:pPr>
        <w:tabs>
          <w:tab w:val="num" w:pos="720"/>
        </w:tabs>
        <w:ind w:left="720" w:hanging="360"/>
      </w:pPr>
      <w:rPr>
        <w:rFonts w:ascii="Arial" w:hAnsi="Arial" w:hint="default"/>
      </w:rPr>
    </w:lvl>
    <w:lvl w:ilvl="1" w:tplc="4BDCC6EE">
      <w:start w:val="61"/>
      <w:numFmt w:val="bullet"/>
      <w:lvlText w:val="•"/>
      <w:lvlJc w:val="left"/>
      <w:pPr>
        <w:tabs>
          <w:tab w:val="num" w:pos="1440"/>
        </w:tabs>
        <w:ind w:left="1440" w:hanging="360"/>
      </w:pPr>
      <w:rPr>
        <w:rFonts w:ascii="Arial" w:hAnsi="Arial" w:hint="default"/>
      </w:rPr>
    </w:lvl>
    <w:lvl w:ilvl="2" w:tplc="525ACAF8">
      <w:start w:val="61"/>
      <w:numFmt w:val="bullet"/>
      <w:lvlText w:val="–"/>
      <w:lvlJc w:val="left"/>
      <w:pPr>
        <w:tabs>
          <w:tab w:val="num" w:pos="2160"/>
        </w:tabs>
        <w:ind w:left="2160" w:hanging="360"/>
      </w:pPr>
      <w:rPr>
        <w:rFonts w:ascii="Arial" w:hAnsi="Arial" w:hint="default"/>
      </w:rPr>
    </w:lvl>
    <w:lvl w:ilvl="3" w:tplc="251AD5B6" w:tentative="1">
      <w:start w:val="1"/>
      <w:numFmt w:val="bullet"/>
      <w:lvlText w:val="•"/>
      <w:lvlJc w:val="left"/>
      <w:pPr>
        <w:tabs>
          <w:tab w:val="num" w:pos="2880"/>
        </w:tabs>
        <w:ind w:left="2880" w:hanging="360"/>
      </w:pPr>
      <w:rPr>
        <w:rFonts w:ascii="Arial" w:hAnsi="Arial" w:hint="default"/>
      </w:rPr>
    </w:lvl>
    <w:lvl w:ilvl="4" w:tplc="1FAC7CB6" w:tentative="1">
      <w:start w:val="1"/>
      <w:numFmt w:val="bullet"/>
      <w:lvlText w:val="•"/>
      <w:lvlJc w:val="left"/>
      <w:pPr>
        <w:tabs>
          <w:tab w:val="num" w:pos="3600"/>
        </w:tabs>
        <w:ind w:left="3600" w:hanging="360"/>
      </w:pPr>
      <w:rPr>
        <w:rFonts w:ascii="Arial" w:hAnsi="Arial" w:hint="default"/>
      </w:rPr>
    </w:lvl>
    <w:lvl w:ilvl="5" w:tplc="BBC2ABE0" w:tentative="1">
      <w:start w:val="1"/>
      <w:numFmt w:val="bullet"/>
      <w:lvlText w:val="•"/>
      <w:lvlJc w:val="left"/>
      <w:pPr>
        <w:tabs>
          <w:tab w:val="num" w:pos="4320"/>
        </w:tabs>
        <w:ind w:left="4320" w:hanging="360"/>
      </w:pPr>
      <w:rPr>
        <w:rFonts w:ascii="Arial" w:hAnsi="Arial" w:hint="default"/>
      </w:rPr>
    </w:lvl>
    <w:lvl w:ilvl="6" w:tplc="580E8B94" w:tentative="1">
      <w:start w:val="1"/>
      <w:numFmt w:val="bullet"/>
      <w:lvlText w:val="•"/>
      <w:lvlJc w:val="left"/>
      <w:pPr>
        <w:tabs>
          <w:tab w:val="num" w:pos="5040"/>
        </w:tabs>
        <w:ind w:left="5040" w:hanging="360"/>
      </w:pPr>
      <w:rPr>
        <w:rFonts w:ascii="Arial" w:hAnsi="Arial" w:hint="default"/>
      </w:rPr>
    </w:lvl>
    <w:lvl w:ilvl="7" w:tplc="3D58D90E" w:tentative="1">
      <w:start w:val="1"/>
      <w:numFmt w:val="bullet"/>
      <w:lvlText w:val="•"/>
      <w:lvlJc w:val="left"/>
      <w:pPr>
        <w:tabs>
          <w:tab w:val="num" w:pos="5760"/>
        </w:tabs>
        <w:ind w:left="5760" w:hanging="360"/>
      </w:pPr>
      <w:rPr>
        <w:rFonts w:ascii="Arial" w:hAnsi="Arial" w:hint="default"/>
      </w:rPr>
    </w:lvl>
    <w:lvl w:ilvl="8" w:tplc="9CC2528C" w:tentative="1">
      <w:start w:val="1"/>
      <w:numFmt w:val="bullet"/>
      <w:lvlText w:val="•"/>
      <w:lvlJc w:val="left"/>
      <w:pPr>
        <w:tabs>
          <w:tab w:val="num" w:pos="6480"/>
        </w:tabs>
        <w:ind w:left="6480" w:hanging="360"/>
      </w:pPr>
      <w:rPr>
        <w:rFonts w:ascii="Arial" w:hAnsi="Arial" w:hint="default"/>
      </w:rPr>
    </w:lvl>
  </w:abstractNum>
  <w:abstractNum w:abstractNumId="26">
    <w:nsid w:val="7F524550"/>
    <w:multiLevelType w:val="hybridMultilevel"/>
    <w:tmpl w:val="C60C6EA0"/>
    <w:lvl w:ilvl="0" w:tplc="5B9E24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3"/>
  </w:num>
  <w:num w:numId="3">
    <w:abstractNumId w:val="18"/>
  </w:num>
  <w:num w:numId="4">
    <w:abstractNumId w:val="0"/>
  </w:num>
  <w:num w:numId="5">
    <w:abstractNumId w:val="23"/>
  </w:num>
  <w:num w:numId="6">
    <w:abstractNumId w:val="26"/>
  </w:num>
  <w:num w:numId="7">
    <w:abstractNumId w:val="2"/>
  </w:num>
  <w:num w:numId="8">
    <w:abstractNumId w:val="6"/>
  </w:num>
  <w:num w:numId="9">
    <w:abstractNumId w:val="17"/>
  </w:num>
  <w:num w:numId="10">
    <w:abstractNumId w:val="19"/>
  </w:num>
  <w:num w:numId="11">
    <w:abstractNumId w:val="24"/>
  </w:num>
  <w:num w:numId="12">
    <w:abstractNumId w:val="5"/>
  </w:num>
  <w:num w:numId="13">
    <w:abstractNumId w:val="21"/>
  </w:num>
  <w:num w:numId="14">
    <w:abstractNumId w:val="13"/>
  </w:num>
  <w:num w:numId="15">
    <w:abstractNumId w:val="9"/>
  </w:num>
  <w:num w:numId="16">
    <w:abstractNumId w:val="14"/>
  </w:num>
  <w:num w:numId="17">
    <w:abstractNumId w:val="15"/>
  </w:num>
  <w:num w:numId="18">
    <w:abstractNumId w:val="8"/>
  </w:num>
  <w:num w:numId="19">
    <w:abstractNumId w:val="16"/>
  </w:num>
  <w:num w:numId="20">
    <w:abstractNumId w:val="13"/>
  </w:num>
  <w:num w:numId="21">
    <w:abstractNumId w:val="13"/>
  </w:num>
  <w:num w:numId="22">
    <w:abstractNumId w:val="25"/>
  </w:num>
  <w:num w:numId="23">
    <w:abstractNumId w:val="22"/>
  </w:num>
  <w:num w:numId="24">
    <w:abstractNumId w:val="7"/>
  </w:num>
  <w:num w:numId="25">
    <w:abstractNumId w:val="1"/>
  </w:num>
  <w:num w:numId="26">
    <w:abstractNumId w:val="12"/>
  </w:num>
  <w:num w:numId="27">
    <w:abstractNumId w:val="4"/>
  </w:num>
  <w:num w:numId="28">
    <w:abstractNumId w:val="10"/>
  </w:num>
  <w:num w:numId="29">
    <w:abstractNumId w:val="11"/>
  </w:num>
  <w:num w:numId="30">
    <w:abstractNumId w:val="2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characterSpacingControl w:val="doNotCompress"/>
  <w:hdrShapeDefaults>
    <o:shapedefaults v:ext="edit" spidmax="113666">
      <o:colormru v:ext="edit" colors="#c0f,fuchsia"/>
    </o:shapedefaults>
  </w:hdrShapeDefaults>
  <w:footnotePr>
    <w:footnote w:id="-1"/>
    <w:footnote w:id="0"/>
  </w:footnotePr>
  <w:endnotePr>
    <w:endnote w:id="-1"/>
    <w:endnote w:id="0"/>
  </w:endnotePr>
  <w:compat>
    <w:useFELayout/>
  </w:compat>
  <w:rsids>
    <w:rsidRoot w:val="008E2E7F"/>
    <w:rsid w:val="00000209"/>
    <w:rsid w:val="0000023B"/>
    <w:rsid w:val="000005E1"/>
    <w:rsid w:val="00000760"/>
    <w:rsid w:val="00000978"/>
    <w:rsid w:val="00000E1C"/>
    <w:rsid w:val="0000140F"/>
    <w:rsid w:val="000015F5"/>
    <w:rsid w:val="00002071"/>
    <w:rsid w:val="000022CE"/>
    <w:rsid w:val="00002797"/>
    <w:rsid w:val="0000296C"/>
    <w:rsid w:val="00002A4C"/>
    <w:rsid w:val="00003036"/>
    <w:rsid w:val="00003A02"/>
    <w:rsid w:val="000047A2"/>
    <w:rsid w:val="00004DAC"/>
    <w:rsid w:val="000055B5"/>
    <w:rsid w:val="000056E3"/>
    <w:rsid w:val="000062AC"/>
    <w:rsid w:val="000066E7"/>
    <w:rsid w:val="00006A0E"/>
    <w:rsid w:val="00006CB7"/>
    <w:rsid w:val="00006CE0"/>
    <w:rsid w:val="00007059"/>
    <w:rsid w:val="0000705B"/>
    <w:rsid w:val="00007304"/>
    <w:rsid w:val="00007695"/>
    <w:rsid w:val="00007C80"/>
    <w:rsid w:val="0001020A"/>
    <w:rsid w:val="00010721"/>
    <w:rsid w:val="00010BBD"/>
    <w:rsid w:val="00010D02"/>
    <w:rsid w:val="00011602"/>
    <w:rsid w:val="00011820"/>
    <w:rsid w:val="00011A21"/>
    <w:rsid w:val="0001212C"/>
    <w:rsid w:val="00012A20"/>
    <w:rsid w:val="00012BD5"/>
    <w:rsid w:val="00012CC3"/>
    <w:rsid w:val="00012E66"/>
    <w:rsid w:val="00013166"/>
    <w:rsid w:val="000132A2"/>
    <w:rsid w:val="00014604"/>
    <w:rsid w:val="00014D10"/>
    <w:rsid w:val="00015918"/>
    <w:rsid w:val="000161B6"/>
    <w:rsid w:val="00016924"/>
    <w:rsid w:val="00016C0A"/>
    <w:rsid w:val="00016F81"/>
    <w:rsid w:val="00017068"/>
    <w:rsid w:val="000170A8"/>
    <w:rsid w:val="0001716F"/>
    <w:rsid w:val="000178F8"/>
    <w:rsid w:val="00017A7E"/>
    <w:rsid w:val="00020728"/>
    <w:rsid w:val="00020B14"/>
    <w:rsid w:val="00020BA7"/>
    <w:rsid w:val="00020F56"/>
    <w:rsid w:val="0002102A"/>
    <w:rsid w:val="0002141C"/>
    <w:rsid w:val="000221E4"/>
    <w:rsid w:val="0002224A"/>
    <w:rsid w:val="0002256A"/>
    <w:rsid w:val="00022687"/>
    <w:rsid w:val="00022857"/>
    <w:rsid w:val="000229AC"/>
    <w:rsid w:val="00022FE3"/>
    <w:rsid w:val="0002329B"/>
    <w:rsid w:val="000237B3"/>
    <w:rsid w:val="00023951"/>
    <w:rsid w:val="00024357"/>
    <w:rsid w:val="000244B9"/>
    <w:rsid w:val="00024830"/>
    <w:rsid w:val="00025657"/>
    <w:rsid w:val="00025695"/>
    <w:rsid w:val="00025CE0"/>
    <w:rsid w:val="00025D5E"/>
    <w:rsid w:val="00026164"/>
    <w:rsid w:val="00026B95"/>
    <w:rsid w:val="00026C59"/>
    <w:rsid w:val="00027C13"/>
    <w:rsid w:val="00027D0A"/>
    <w:rsid w:val="00027E02"/>
    <w:rsid w:val="00027EF8"/>
    <w:rsid w:val="00030104"/>
    <w:rsid w:val="000308CD"/>
    <w:rsid w:val="00030A30"/>
    <w:rsid w:val="000311E9"/>
    <w:rsid w:val="0003128F"/>
    <w:rsid w:val="00031DF7"/>
    <w:rsid w:val="000322B0"/>
    <w:rsid w:val="0003287D"/>
    <w:rsid w:val="00032999"/>
    <w:rsid w:val="00032D7C"/>
    <w:rsid w:val="000332EA"/>
    <w:rsid w:val="00034A72"/>
    <w:rsid w:val="00034A7B"/>
    <w:rsid w:val="00034B05"/>
    <w:rsid w:val="00034D1E"/>
    <w:rsid w:val="000352DF"/>
    <w:rsid w:val="000352EF"/>
    <w:rsid w:val="00035664"/>
    <w:rsid w:val="00035BE4"/>
    <w:rsid w:val="00035F9E"/>
    <w:rsid w:val="00036560"/>
    <w:rsid w:val="0003659E"/>
    <w:rsid w:val="00036A8B"/>
    <w:rsid w:val="00036B73"/>
    <w:rsid w:val="000377B5"/>
    <w:rsid w:val="00037880"/>
    <w:rsid w:val="00037E56"/>
    <w:rsid w:val="00040ED6"/>
    <w:rsid w:val="0004121D"/>
    <w:rsid w:val="00041229"/>
    <w:rsid w:val="000417F6"/>
    <w:rsid w:val="00041B24"/>
    <w:rsid w:val="00041C90"/>
    <w:rsid w:val="00041CBB"/>
    <w:rsid w:val="00041F46"/>
    <w:rsid w:val="000420EF"/>
    <w:rsid w:val="000427CA"/>
    <w:rsid w:val="000433E1"/>
    <w:rsid w:val="00043932"/>
    <w:rsid w:val="00044B35"/>
    <w:rsid w:val="00044C0B"/>
    <w:rsid w:val="00044ECA"/>
    <w:rsid w:val="00044FF3"/>
    <w:rsid w:val="00045243"/>
    <w:rsid w:val="00045271"/>
    <w:rsid w:val="00045995"/>
    <w:rsid w:val="00045E51"/>
    <w:rsid w:val="00046220"/>
    <w:rsid w:val="00046604"/>
    <w:rsid w:val="0004680B"/>
    <w:rsid w:val="000468BF"/>
    <w:rsid w:val="00046EFA"/>
    <w:rsid w:val="000471F8"/>
    <w:rsid w:val="000500D7"/>
    <w:rsid w:val="000500FA"/>
    <w:rsid w:val="00050453"/>
    <w:rsid w:val="000505F6"/>
    <w:rsid w:val="000514FF"/>
    <w:rsid w:val="00051A81"/>
    <w:rsid w:val="00051B68"/>
    <w:rsid w:val="00051C89"/>
    <w:rsid w:val="00051CF3"/>
    <w:rsid w:val="00051F09"/>
    <w:rsid w:val="000521E5"/>
    <w:rsid w:val="000526BA"/>
    <w:rsid w:val="0005283E"/>
    <w:rsid w:val="00052879"/>
    <w:rsid w:val="000528B6"/>
    <w:rsid w:val="00052E69"/>
    <w:rsid w:val="000543F6"/>
    <w:rsid w:val="000545AF"/>
    <w:rsid w:val="0005492C"/>
    <w:rsid w:val="000552F0"/>
    <w:rsid w:val="00055624"/>
    <w:rsid w:val="00055853"/>
    <w:rsid w:val="00055933"/>
    <w:rsid w:val="00055AC7"/>
    <w:rsid w:val="00055BE2"/>
    <w:rsid w:val="00055E14"/>
    <w:rsid w:val="00056062"/>
    <w:rsid w:val="0005651E"/>
    <w:rsid w:val="0005710F"/>
    <w:rsid w:val="0005716B"/>
    <w:rsid w:val="0005779D"/>
    <w:rsid w:val="000600F5"/>
    <w:rsid w:val="00060137"/>
    <w:rsid w:val="0006044A"/>
    <w:rsid w:val="000609DE"/>
    <w:rsid w:val="00061C35"/>
    <w:rsid w:val="000624B4"/>
    <w:rsid w:val="00062DBD"/>
    <w:rsid w:val="00062DFB"/>
    <w:rsid w:val="000632E6"/>
    <w:rsid w:val="0006367E"/>
    <w:rsid w:val="0006413E"/>
    <w:rsid w:val="0006414C"/>
    <w:rsid w:val="00064670"/>
    <w:rsid w:val="00064F1C"/>
    <w:rsid w:val="00065282"/>
    <w:rsid w:val="00065D29"/>
    <w:rsid w:val="00065EDD"/>
    <w:rsid w:val="0006611C"/>
    <w:rsid w:val="000668E5"/>
    <w:rsid w:val="00066A38"/>
    <w:rsid w:val="000671E5"/>
    <w:rsid w:val="00070483"/>
    <w:rsid w:val="0007153B"/>
    <w:rsid w:val="000716BB"/>
    <w:rsid w:val="00071E8B"/>
    <w:rsid w:val="000722CF"/>
    <w:rsid w:val="000725A0"/>
    <w:rsid w:val="00072BFB"/>
    <w:rsid w:val="00072DC6"/>
    <w:rsid w:val="00072FEF"/>
    <w:rsid w:val="00072FF7"/>
    <w:rsid w:val="00073596"/>
    <w:rsid w:val="00073A92"/>
    <w:rsid w:val="00073D32"/>
    <w:rsid w:val="000742C7"/>
    <w:rsid w:val="000747D5"/>
    <w:rsid w:val="00074888"/>
    <w:rsid w:val="00074A3A"/>
    <w:rsid w:val="00075101"/>
    <w:rsid w:val="00075966"/>
    <w:rsid w:val="00075AC1"/>
    <w:rsid w:val="00076241"/>
    <w:rsid w:val="000763D5"/>
    <w:rsid w:val="000763DF"/>
    <w:rsid w:val="0007662B"/>
    <w:rsid w:val="0007669E"/>
    <w:rsid w:val="0007696E"/>
    <w:rsid w:val="00076C1E"/>
    <w:rsid w:val="000778E6"/>
    <w:rsid w:val="00077E2C"/>
    <w:rsid w:val="00077EA5"/>
    <w:rsid w:val="00077F34"/>
    <w:rsid w:val="00080ADD"/>
    <w:rsid w:val="00080C6A"/>
    <w:rsid w:val="0008187D"/>
    <w:rsid w:val="00081919"/>
    <w:rsid w:val="00081B16"/>
    <w:rsid w:val="000822E0"/>
    <w:rsid w:val="00082709"/>
    <w:rsid w:val="000827DC"/>
    <w:rsid w:val="00082A03"/>
    <w:rsid w:val="00082B04"/>
    <w:rsid w:val="00082E4E"/>
    <w:rsid w:val="0008370E"/>
    <w:rsid w:val="00083B54"/>
    <w:rsid w:val="00083BD0"/>
    <w:rsid w:val="00084401"/>
    <w:rsid w:val="0008525F"/>
    <w:rsid w:val="00086FF9"/>
    <w:rsid w:val="00087BEC"/>
    <w:rsid w:val="00087C11"/>
    <w:rsid w:val="000901F2"/>
    <w:rsid w:val="000904D7"/>
    <w:rsid w:val="00090DBE"/>
    <w:rsid w:val="000911B6"/>
    <w:rsid w:val="0009122F"/>
    <w:rsid w:val="000925D3"/>
    <w:rsid w:val="000927A3"/>
    <w:rsid w:val="00092E82"/>
    <w:rsid w:val="000931CF"/>
    <w:rsid w:val="000934B3"/>
    <w:rsid w:val="00093C4E"/>
    <w:rsid w:val="0009433D"/>
    <w:rsid w:val="00094954"/>
    <w:rsid w:val="00094955"/>
    <w:rsid w:val="00094AD9"/>
    <w:rsid w:val="000955ED"/>
    <w:rsid w:val="000957A0"/>
    <w:rsid w:val="000957F3"/>
    <w:rsid w:val="00095D99"/>
    <w:rsid w:val="0009698E"/>
    <w:rsid w:val="00096A10"/>
    <w:rsid w:val="0009703A"/>
    <w:rsid w:val="00097059"/>
    <w:rsid w:val="000972E0"/>
    <w:rsid w:val="00097440"/>
    <w:rsid w:val="00097515"/>
    <w:rsid w:val="000977DA"/>
    <w:rsid w:val="000A020A"/>
    <w:rsid w:val="000A0490"/>
    <w:rsid w:val="000A0BEE"/>
    <w:rsid w:val="000A0C00"/>
    <w:rsid w:val="000A0C61"/>
    <w:rsid w:val="000A16C8"/>
    <w:rsid w:val="000A1830"/>
    <w:rsid w:val="000A1FA3"/>
    <w:rsid w:val="000A22A4"/>
    <w:rsid w:val="000A263F"/>
    <w:rsid w:val="000A27A2"/>
    <w:rsid w:val="000A2A15"/>
    <w:rsid w:val="000A2B14"/>
    <w:rsid w:val="000A2BC3"/>
    <w:rsid w:val="000A33DC"/>
    <w:rsid w:val="000A347D"/>
    <w:rsid w:val="000A3705"/>
    <w:rsid w:val="000A39FC"/>
    <w:rsid w:val="000A3A27"/>
    <w:rsid w:val="000A3AFA"/>
    <w:rsid w:val="000A409A"/>
    <w:rsid w:val="000A4490"/>
    <w:rsid w:val="000A548F"/>
    <w:rsid w:val="000A5562"/>
    <w:rsid w:val="000A5634"/>
    <w:rsid w:val="000A5994"/>
    <w:rsid w:val="000A5CF6"/>
    <w:rsid w:val="000A6303"/>
    <w:rsid w:val="000A688D"/>
    <w:rsid w:val="000A7210"/>
    <w:rsid w:val="000A7BCC"/>
    <w:rsid w:val="000B059E"/>
    <w:rsid w:val="000B0AA3"/>
    <w:rsid w:val="000B1456"/>
    <w:rsid w:val="000B1690"/>
    <w:rsid w:val="000B2197"/>
    <w:rsid w:val="000B25FE"/>
    <w:rsid w:val="000B302D"/>
    <w:rsid w:val="000B3B28"/>
    <w:rsid w:val="000B3C32"/>
    <w:rsid w:val="000B3CFD"/>
    <w:rsid w:val="000B3F11"/>
    <w:rsid w:val="000B4367"/>
    <w:rsid w:val="000B439F"/>
    <w:rsid w:val="000B4461"/>
    <w:rsid w:val="000B4948"/>
    <w:rsid w:val="000B4E40"/>
    <w:rsid w:val="000B4F80"/>
    <w:rsid w:val="000B6584"/>
    <w:rsid w:val="000B65F1"/>
    <w:rsid w:val="000B6CCA"/>
    <w:rsid w:val="000B6EA7"/>
    <w:rsid w:val="000B72B8"/>
    <w:rsid w:val="000B76D0"/>
    <w:rsid w:val="000B78FB"/>
    <w:rsid w:val="000B7B43"/>
    <w:rsid w:val="000B7B94"/>
    <w:rsid w:val="000B7DD5"/>
    <w:rsid w:val="000C005C"/>
    <w:rsid w:val="000C0439"/>
    <w:rsid w:val="000C050C"/>
    <w:rsid w:val="000C07E0"/>
    <w:rsid w:val="000C08F9"/>
    <w:rsid w:val="000C0B00"/>
    <w:rsid w:val="000C0D75"/>
    <w:rsid w:val="000C1254"/>
    <w:rsid w:val="000C154F"/>
    <w:rsid w:val="000C1726"/>
    <w:rsid w:val="000C20E0"/>
    <w:rsid w:val="000C2880"/>
    <w:rsid w:val="000C2995"/>
    <w:rsid w:val="000C3E95"/>
    <w:rsid w:val="000C403B"/>
    <w:rsid w:val="000C4214"/>
    <w:rsid w:val="000C4CA5"/>
    <w:rsid w:val="000C4ECD"/>
    <w:rsid w:val="000C559F"/>
    <w:rsid w:val="000C567D"/>
    <w:rsid w:val="000C5B1A"/>
    <w:rsid w:val="000C60F6"/>
    <w:rsid w:val="000C64C0"/>
    <w:rsid w:val="000C677F"/>
    <w:rsid w:val="000C6828"/>
    <w:rsid w:val="000C6A8D"/>
    <w:rsid w:val="000C6B48"/>
    <w:rsid w:val="000C6DB3"/>
    <w:rsid w:val="000C7DFD"/>
    <w:rsid w:val="000D0B00"/>
    <w:rsid w:val="000D104A"/>
    <w:rsid w:val="000D1BD0"/>
    <w:rsid w:val="000D20E7"/>
    <w:rsid w:val="000D2AC7"/>
    <w:rsid w:val="000D2BF6"/>
    <w:rsid w:val="000D2E0B"/>
    <w:rsid w:val="000D3CF3"/>
    <w:rsid w:val="000D463D"/>
    <w:rsid w:val="000D46BF"/>
    <w:rsid w:val="000D4A5A"/>
    <w:rsid w:val="000D4E07"/>
    <w:rsid w:val="000D4ECB"/>
    <w:rsid w:val="000D50A2"/>
    <w:rsid w:val="000D544F"/>
    <w:rsid w:val="000D5EAA"/>
    <w:rsid w:val="000D606E"/>
    <w:rsid w:val="000D62F6"/>
    <w:rsid w:val="000D66B0"/>
    <w:rsid w:val="000D6704"/>
    <w:rsid w:val="000D744C"/>
    <w:rsid w:val="000D7A1D"/>
    <w:rsid w:val="000D7BBB"/>
    <w:rsid w:val="000E05A8"/>
    <w:rsid w:val="000E0A48"/>
    <w:rsid w:val="000E0AE0"/>
    <w:rsid w:val="000E0B2C"/>
    <w:rsid w:val="000E0C5D"/>
    <w:rsid w:val="000E1179"/>
    <w:rsid w:val="000E1B88"/>
    <w:rsid w:val="000E1D4B"/>
    <w:rsid w:val="000E2144"/>
    <w:rsid w:val="000E2196"/>
    <w:rsid w:val="000E2524"/>
    <w:rsid w:val="000E26DA"/>
    <w:rsid w:val="000E2A4F"/>
    <w:rsid w:val="000E2C5B"/>
    <w:rsid w:val="000E2F5A"/>
    <w:rsid w:val="000E315A"/>
    <w:rsid w:val="000E31C9"/>
    <w:rsid w:val="000E31FE"/>
    <w:rsid w:val="000E3739"/>
    <w:rsid w:val="000E3805"/>
    <w:rsid w:val="000E3959"/>
    <w:rsid w:val="000E3C44"/>
    <w:rsid w:val="000E4582"/>
    <w:rsid w:val="000E4586"/>
    <w:rsid w:val="000E49E6"/>
    <w:rsid w:val="000E4B60"/>
    <w:rsid w:val="000E4F12"/>
    <w:rsid w:val="000E501A"/>
    <w:rsid w:val="000E5066"/>
    <w:rsid w:val="000E5B4D"/>
    <w:rsid w:val="000E5BFC"/>
    <w:rsid w:val="000E6214"/>
    <w:rsid w:val="000E62DF"/>
    <w:rsid w:val="000E6CAE"/>
    <w:rsid w:val="000E7172"/>
    <w:rsid w:val="000E734C"/>
    <w:rsid w:val="000E7613"/>
    <w:rsid w:val="000E762E"/>
    <w:rsid w:val="000F0871"/>
    <w:rsid w:val="000F0C42"/>
    <w:rsid w:val="000F1404"/>
    <w:rsid w:val="000F1AE8"/>
    <w:rsid w:val="000F2346"/>
    <w:rsid w:val="000F2606"/>
    <w:rsid w:val="000F28BD"/>
    <w:rsid w:val="000F3505"/>
    <w:rsid w:val="000F3D48"/>
    <w:rsid w:val="000F3E7E"/>
    <w:rsid w:val="000F4276"/>
    <w:rsid w:val="000F43B9"/>
    <w:rsid w:val="000F465C"/>
    <w:rsid w:val="000F4905"/>
    <w:rsid w:val="000F4E3E"/>
    <w:rsid w:val="000F4E7F"/>
    <w:rsid w:val="000F4FC0"/>
    <w:rsid w:val="000F6199"/>
    <w:rsid w:val="000F6A60"/>
    <w:rsid w:val="000F6AF3"/>
    <w:rsid w:val="000F6B7B"/>
    <w:rsid w:val="000F6C35"/>
    <w:rsid w:val="000F73DB"/>
    <w:rsid w:val="000F7565"/>
    <w:rsid w:val="000F76DA"/>
    <w:rsid w:val="000F7897"/>
    <w:rsid w:val="000F7FFC"/>
    <w:rsid w:val="00100AA5"/>
    <w:rsid w:val="00100D30"/>
    <w:rsid w:val="001010EF"/>
    <w:rsid w:val="001011CA"/>
    <w:rsid w:val="00101817"/>
    <w:rsid w:val="001019DB"/>
    <w:rsid w:val="00101A6E"/>
    <w:rsid w:val="00101C8E"/>
    <w:rsid w:val="00102263"/>
    <w:rsid w:val="0010229B"/>
    <w:rsid w:val="00102437"/>
    <w:rsid w:val="0010248F"/>
    <w:rsid w:val="00102971"/>
    <w:rsid w:val="00102E7D"/>
    <w:rsid w:val="00102F66"/>
    <w:rsid w:val="00102FF9"/>
    <w:rsid w:val="0010363E"/>
    <w:rsid w:val="001037F7"/>
    <w:rsid w:val="0010391E"/>
    <w:rsid w:val="001039DA"/>
    <w:rsid w:val="00103BED"/>
    <w:rsid w:val="00103C98"/>
    <w:rsid w:val="00104D13"/>
    <w:rsid w:val="00105A5A"/>
    <w:rsid w:val="00105E5C"/>
    <w:rsid w:val="001064F0"/>
    <w:rsid w:val="00106871"/>
    <w:rsid w:val="0010687A"/>
    <w:rsid w:val="00106B2E"/>
    <w:rsid w:val="00107DF4"/>
    <w:rsid w:val="00110027"/>
    <w:rsid w:val="00110195"/>
    <w:rsid w:val="001102AE"/>
    <w:rsid w:val="001115E6"/>
    <w:rsid w:val="00112222"/>
    <w:rsid w:val="00112302"/>
    <w:rsid w:val="00112330"/>
    <w:rsid w:val="0011277E"/>
    <w:rsid w:val="001129D8"/>
    <w:rsid w:val="00112ECA"/>
    <w:rsid w:val="0011356F"/>
    <w:rsid w:val="00113595"/>
    <w:rsid w:val="00114487"/>
    <w:rsid w:val="00114617"/>
    <w:rsid w:val="00114D36"/>
    <w:rsid w:val="00115A1A"/>
    <w:rsid w:val="00115E23"/>
    <w:rsid w:val="001161A7"/>
    <w:rsid w:val="00116335"/>
    <w:rsid w:val="001165B1"/>
    <w:rsid w:val="001166D0"/>
    <w:rsid w:val="00116DA4"/>
    <w:rsid w:val="00116FDD"/>
    <w:rsid w:val="00117D3C"/>
    <w:rsid w:val="00117EE1"/>
    <w:rsid w:val="0012015D"/>
    <w:rsid w:val="00120852"/>
    <w:rsid w:val="0012092E"/>
    <w:rsid w:val="00120BE8"/>
    <w:rsid w:val="00120C43"/>
    <w:rsid w:val="00120EEF"/>
    <w:rsid w:val="00121016"/>
    <w:rsid w:val="001210F4"/>
    <w:rsid w:val="00121206"/>
    <w:rsid w:val="001214A8"/>
    <w:rsid w:val="001214AD"/>
    <w:rsid w:val="00121659"/>
    <w:rsid w:val="001218EA"/>
    <w:rsid w:val="0012191F"/>
    <w:rsid w:val="00121965"/>
    <w:rsid w:val="00121FD7"/>
    <w:rsid w:val="00122734"/>
    <w:rsid w:val="00122A28"/>
    <w:rsid w:val="0012355E"/>
    <w:rsid w:val="001240B6"/>
    <w:rsid w:val="001240BD"/>
    <w:rsid w:val="0012456A"/>
    <w:rsid w:val="0012487C"/>
    <w:rsid w:val="00124D4E"/>
    <w:rsid w:val="001251B1"/>
    <w:rsid w:val="001256E9"/>
    <w:rsid w:val="00125A32"/>
    <w:rsid w:val="00125E5B"/>
    <w:rsid w:val="001265BA"/>
    <w:rsid w:val="0012678A"/>
    <w:rsid w:val="00126A05"/>
    <w:rsid w:val="001274D6"/>
    <w:rsid w:val="00127AB1"/>
    <w:rsid w:val="00127C2B"/>
    <w:rsid w:val="00130E18"/>
    <w:rsid w:val="00130FE7"/>
    <w:rsid w:val="001310D7"/>
    <w:rsid w:val="0013137F"/>
    <w:rsid w:val="001313C2"/>
    <w:rsid w:val="001318A6"/>
    <w:rsid w:val="00131A50"/>
    <w:rsid w:val="00131B32"/>
    <w:rsid w:val="0013257B"/>
    <w:rsid w:val="00132614"/>
    <w:rsid w:val="00132ED8"/>
    <w:rsid w:val="00133887"/>
    <w:rsid w:val="00133E23"/>
    <w:rsid w:val="0013430C"/>
    <w:rsid w:val="001345F0"/>
    <w:rsid w:val="0013478E"/>
    <w:rsid w:val="00134F91"/>
    <w:rsid w:val="001353E8"/>
    <w:rsid w:val="001361A8"/>
    <w:rsid w:val="00136A25"/>
    <w:rsid w:val="00136C0E"/>
    <w:rsid w:val="00136FA8"/>
    <w:rsid w:val="001377C4"/>
    <w:rsid w:val="00137FDE"/>
    <w:rsid w:val="0014009E"/>
    <w:rsid w:val="001407CC"/>
    <w:rsid w:val="001407F1"/>
    <w:rsid w:val="00140AF0"/>
    <w:rsid w:val="00140B66"/>
    <w:rsid w:val="00140CED"/>
    <w:rsid w:val="00140D77"/>
    <w:rsid w:val="001417C1"/>
    <w:rsid w:val="00141B62"/>
    <w:rsid w:val="00141F08"/>
    <w:rsid w:val="001423CA"/>
    <w:rsid w:val="001427A1"/>
    <w:rsid w:val="00143417"/>
    <w:rsid w:val="00143556"/>
    <w:rsid w:val="00143807"/>
    <w:rsid w:val="00144083"/>
    <w:rsid w:val="00144876"/>
    <w:rsid w:val="00145434"/>
    <w:rsid w:val="00146244"/>
    <w:rsid w:val="00146604"/>
    <w:rsid w:val="00147542"/>
    <w:rsid w:val="0015081D"/>
    <w:rsid w:val="00150C88"/>
    <w:rsid w:val="00150ED9"/>
    <w:rsid w:val="00151834"/>
    <w:rsid w:val="00151D71"/>
    <w:rsid w:val="001522BF"/>
    <w:rsid w:val="00152C4E"/>
    <w:rsid w:val="00152CE1"/>
    <w:rsid w:val="00152D0D"/>
    <w:rsid w:val="001534FF"/>
    <w:rsid w:val="00153AA1"/>
    <w:rsid w:val="00153AA7"/>
    <w:rsid w:val="001541B5"/>
    <w:rsid w:val="00154413"/>
    <w:rsid w:val="0015442F"/>
    <w:rsid w:val="001548E5"/>
    <w:rsid w:val="001550F9"/>
    <w:rsid w:val="0015646F"/>
    <w:rsid w:val="00156AAB"/>
    <w:rsid w:val="00156D4D"/>
    <w:rsid w:val="00157271"/>
    <w:rsid w:val="00157416"/>
    <w:rsid w:val="00157749"/>
    <w:rsid w:val="00157B1A"/>
    <w:rsid w:val="00157C70"/>
    <w:rsid w:val="00157D58"/>
    <w:rsid w:val="00157F36"/>
    <w:rsid w:val="001603F0"/>
    <w:rsid w:val="0016078A"/>
    <w:rsid w:val="00160D86"/>
    <w:rsid w:val="0016111D"/>
    <w:rsid w:val="0016123B"/>
    <w:rsid w:val="001614CB"/>
    <w:rsid w:val="001615A8"/>
    <w:rsid w:val="001615B8"/>
    <w:rsid w:val="00161729"/>
    <w:rsid w:val="00161E17"/>
    <w:rsid w:val="00161EE5"/>
    <w:rsid w:val="00162097"/>
    <w:rsid w:val="0016219C"/>
    <w:rsid w:val="001623B9"/>
    <w:rsid w:val="0016245E"/>
    <w:rsid w:val="00162744"/>
    <w:rsid w:val="00162FB0"/>
    <w:rsid w:val="001631A0"/>
    <w:rsid w:val="0016324F"/>
    <w:rsid w:val="00163655"/>
    <w:rsid w:val="00163FB7"/>
    <w:rsid w:val="001641F6"/>
    <w:rsid w:val="001642E3"/>
    <w:rsid w:val="001642EB"/>
    <w:rsid w:val="00164AA4"/>
    <w:rsid w:val="001650FE"/>
    <w:rsid w:val="0016554A"/>
    <w:rsid w:val="001657E3"/>
    <w:rsid w:val="00165BD6"/>
    <w:rsid w:val="0016606E"/>
    <w:rsid w:val="00166256"/>
    <w:rsid w:val="00166659"/>
    <w:rsid w:val="001667AF"/>
    <w:rsid w:val="00166B2E"/>
    <w:rsid w:val="00166E9D"/>
    <w:rsid w:val="00170C24"/>
    <w:rsid w:val="00170ED4"/>
    <w:rsid w:val="00171188"/>
    <w:rsid w:val="00171A2C"/>
    <w:rsid w:val="00171EE9"/>
    <w:rsid w:val="00172053"/>
    <w:rsid w:val="0017291E"/>
    <w:rsid w:val="00172922"/>
    <w:rsid w:val="0017362D"/>
    <w:rsid w:val="00173748"/>
    <w:rsid w:val="001739A0"/>
    <w:rsid w:val="001750D7"/>
    <w:rsid w:val="001758B4"/>
    <w:rsid w:val="00175977"/>
    <w:rsid w:val="00175DDC"/>
    <w:rsid w:val="0017626A"/>
    <w:rsid w:val="001768CB"/>
    <w:rsid w:val="00176D05"/>
    <w:rsid w:val="00176E5A"/>
    <w:rsid w:val="00177C4C"/>
    <w:rsid w:val="00180C67"/>
    <w:rsid w:val="001811DE"/>
    <w:rsid w:val="00181671"/>
    <w:rsid w:val="001822BF"/>
    <w:rsid w:val="001825C7"/>
    <w:rsid w:val="0018267A"/>
    <w:rsid w:val="00182687"/>
    <w:rsid w:val="001827BB"/>
    <w:rsid w:val="001829F9"/>
    <w:rsid w:val="0018445B"/>
    <w:rsid w:val="00184B93"/>
    <w:rsid w:val="00184DF2"/>
    <w:rsid w:val="00185563"/>
    <w:rsid w:val="0018607D"/>
    <w:rsid w:val="00186341"/>
    <w:rsid w:val="001863F3"/>
    <w:rsid w:val="001869C3"/>
    <w:rsid w:val="0018771C"/>
    <w:rsid w:val="001877B7"/>
    <w:rsid w:val="00187B45"/>
    <w:rsid w:val="0019048E"/>
    <w:rsid w:val="00191528"/>
    <w:rsid w:val="00191956"/>
    <w:rsid w:val="00191A4F"/>
    <w:rsid w:val="00191EC3"/>
    <w:rsid w:val="00191EF6"/>
    <w:rsid w:val="001920AD"/>
    <w:rsid w:val="0019229E"/>
    <w:rsid w:val="001925D1"/>
    <w:rsid w:val="001925EF"/>
    <w:rsid w:val="00192C98"/>
    <w:rsid w:val="00192E43"/>
    <w:rsid w:val="00193760"/>
    <w:rsid w:val="00193AD4"/>
    <w:rsid w:val="00193E56"/>
    <w:rsid w:val="00193E6A"/>
    <w:rsid w:val="00195D1A"/>
    <w:rsid w:val="00195F23"/>
    <w:rsid w:val="00195F67"/>
    <w:rsid w:val="001960F9"/>
    <w:rsid w:val="001960FC"/>
    <w:rsid w:val="00196492"/>
    <w:rsid w:val="00196639"/>
    <w:rsid w:val="00197180"/>
    <w:rsid w:val="00197474"/>
    <w:rsid w:val="00197B69"/>
    <w:rsid w:val="001A074D"/>
    <w:rsid w:val="001A0788"/>
    <w:rsid w:val="001A098B"/>
    <w:rsid w:val="001A0B92"/>
    <w:rsid w:val="001A0E86"/>
    <w:rsid w:val="001A0F58"/>
    <w:rsid w:val="001A1000"/>
    <w:rsid w:val="001A1026"/>
    <w:rsid w:val="001A15E3"/>
    <w:rsid w:val="001A197E"/>
    <w:rsid w:val="001A1ACA"/>
    <w:rsid w:val="001A1BFE"/>
    <w:rsid w:val="001A1E52"/>
    <w:rsid w:val="001A2244"/>
    <w:rsid w:val="001A2D62"/>
    <w:rsid w:val="001A340E"/>
    <w:rsid w:val="001A3674"/>
    <w:rsid w:val="001A4AC9"/>
    <w:rsid w:val="001A4DD2"/>
    <w:rsid w:val="001A570A"/>
    <w:rsid w:val="001A5968"/>
    <w:rsid w:val="001A59C8"/>
    <w:rsid w:val="001A6824"/>
    <w:rsid w:val="001A68FF"/>
    <w:rsid w:val="001A69B1"/>
    <w:rsid w:val="001A6DDA"/>
    <w:rsid w:val="001A77D2"/>
    <w:rsid w:val="001B01EB"/>
    <w:rsid w:val="001B06B6"/>
    <w:rsid w:val="001B1013"/>
    <w:rsid w:val="001B10C0"/>
    <w:rsid w:val="001B1477"/>
    <w:rsid w:val="001B1868"/>
    <w:rsid w:val="001B1930"/>
    <w:rsid w:val="001B1C7B"/>
    <w:rsid w:val="001B29B9"/>
    <w:rsid w:val="001B2BC7"/>
    <w:rsid w:val="001B3130"/>
    <w:rsid w:val="001B3479"/>
    <w:rsid w:val="001B3604"/>
    <w:rsid w:val="001B38A9"/>
    <w:rsid w:val="001B3C02"/>
    <w:rsid w:val="001B3FC6"/>
    <w:rsid w:val="001B444F"/>
    <w:rsid w:val="001B4573"/>
    <w:rsid w:val="001B4C15"/>
    <w:rsid w:val="001B5ADA"/>
    <w:rsid w:val="001B5B12"/>
    <w:rsid w:val="001B6030"/>
    <w:rsid w:val="001B6C42"/>
    <w:rsid w:val="001B6F22"/>
    <w:rsid w:val="001B6F5C"/>
    <w:rsid w:val="001B771B"/>
    <w:rsid w:val="001B778F"/>
    <w:rsid w:val="001C039D"/>
    <w:rsid w:val="001C0AA7"/>
    <w:rsid w:val="001C0B44"/>
    <w:rsid w:val="001C0BAB"/>
    <w:rsid w:val="001C0C28"/>
    <w:rsid w:val="001C127E"/>
    <w:rsid w:val="001C1724"/>
    <w:rsid w:val="001C173E"/>
    <w:rsid w:val="001C1909"/>
    <w:rsid w:val="001C1A9F"/>
    <w:rsid w:val="001C1C19"/>
    <w:rsid w:val="001C2525"/>
    <w:rsid w:val="001C2C0E"/>
    <w:rsid w:val="001C2CDB"/>
    <w:rsid w:val="001C2F6C"/>
    <w:rsid w:val="001C32A1"/>
    <w:rsid w:val="001C39D1"/>
    <w:rsid w:val="001C3C66"/>
    <w:rsid w:val="001C3FB6"/>
    <w:rsid w:val="001C409C"/>
    <w:rsid w:val="001C40EB"/>
    <w:rsid w:val="001C4413"/>
    <w:rsid w:val="001C4942"/>
    <w:rsid w:val="001C4962"/>
    <w:rsid w:val="001C4F71"/>
    <w:rsid w:val="001C501D"/>
    <w:rsid w:val="001C5105"/>
    <w:rsid w:val="001C545D"/>
    <w:rsid w:val="001C5DAA"/>
    <w:rsid w:val="001C6228"/>
    <w:rsid w:val="001C6A44"/>
    <w:rsid w:val="001C6EB2"/>
    <w:rsid w:val="001C6F28"/>
    <w:rsid w:val="001C718D"/>
    <w:rsid w:val="001C73E2"/>
    <w:rsid w:val="001C7F46"/>
    <w:rsid w:val="001D05B8"/>
    <w:rsid w:val="001D0969"/>
    <w:rsid w:val="001D0F1A"/>
    <w:rsid w:val="001D1182"/>
    <w:rsid w:val="001D1B9D"/>
    <w:rsid w:val="001D2481"/>
    <w:rsid w:val="001D24D4"/>
    <w:rsid w:val="001D25D5"/>
    <w:rsid w:val="001D2935"/>
    <w:rsid w:val="001D29DA"/>
    <w:rsid w:val="001D2E7C"/>
    <w:rsid w:val="001D3966"/>
    <w:rsid w:val="001D3A66"/>
    <w:rsid w:val="001D45B9"/>
    <w:rsid w:val="001D494A"/>
    <w:rsid w:val="001D553D"/>
    <w:rsid w:val="001D55C7"/>
    <w:rsid w:val="001D59DD"/>
    <w:rsid w:val="001D5ACD"/>
    <w:rsid w:val="001D608C"/>
    <w:rsid w:val="001D66C9"/>
    <w:rsid w:val="001D6BCD"/>
    <w:rsid w:val="001D6FD8"/>
    <w:rsid w:val="001D7818"/>
    <w:rsid w:val="001E00AF"/>
    <w:rsid w:val="001E08AC"/>
    <w:rsid w:val="001E0D42"/>
    <w:rsid w:val="001E11BD"/>
    <w:rsid w:val="001E1A77"/>
    <w:rsid w:val="001E33F3"/>
    <w:rsid w:val="001E3895"/>
    <w:rsid w:val="001E39F2"/>
    <w:rsid w:val="001E4356"/>
    <w:rsid w:val="001E4446"/>
    <w:rsid w:val="001E548B"/>
    <w:rsid w:val="001E5B35"/>
    <w:rsid w:val="001E6399"/>
    <w:rsid w:val="001E71CB"/>
    <w:rsid w:val="001E7272"/>
    <w:rsid w:val="001E7BA3"/>
    <w:rsid w:val="001E7C38"/>
    <w:rsid w:val="001F02C2"/>
    <w:rsid w:val="001F0CF3"/>
    <w:rsid w:val="001F118F"/>
    <w:rsid w:val="001F179A"/>
    <w:rsid w:val="001F1979"/>
    <w:rsid w:val="001F19A7"/>
    <w:rsid w:val="001F1C96"/>
    <w:rsid w:val="001F1FB4"/>
    <w:rsid w:val="001F1FD5"/>
    <w:rsid w:val="001F24D5"/>
    <w:rsid w:val="001F28BB"/>
    <w:rsid w:val="001F2B92"/>
    <w:rsid w:val="001F2EB9"/>
    <w:rsid w:val="001F31EA"/>
    <w:rsid w:val="001F3227"/>
    <w:rsid w:val="001F3351"/>
    <w:rsid w:val="001F337A"/>
    <w:rsid w:val="001F3A4B"/>
    <w:rsid w:val="001F3CE9"/>
    <w:rsid w:val="001F3D5D"/>
    <w:rsid w:val="001F4169"/>
    <w:rsid w:val="001F4441"/>
    <w:rsid w:val="001F47D1"/>
    <w:rsid w:val="001F4A04"/>
    <w:rsid w:val="001F576C"/>
    <w:rsid w:val="001F5BFB"/>
    <w:rsid w:val="001F62DE"/>
    <w:rsid w:val="001F7398"/>
    <w:rsid w:val="001F7499"/>
    <w:rsid w:val="001F7942"/>
    <w:rsid w:val="001F7B57"/>
    <w:rsid w:val="002001D0"/>
    <w:rsid w:val="00200345"/>
    <w:rsid w:val="00200934"/>
    <w:rsid w:val="00200C48"/>
    <w:rsid w:val="002016F0"/>
    <w:rsid w:val="00201894"/>
    <w:rsid w:val="002023D4"/>
    <w:rsid w:val="00202557"/>
    <w:rsid w:val="00202A38"/>
    <w:rsid w:val="00202FC4"/>
    <w:rsid w:val="00203068"/>
    <w:rsid w:val="00203C84"/>
    <w:rsid w:val="00203CDA"/>
    <w:rsid w:val="00203EAF"/>
    <w:rsid w:val="00204504"/>
    <w:rsid w:val="00204962"/>
    <w:rsid w:val="00204972"/>
    <w:rsid w:val="00204ED0"/>
    <w:rsid w:val="00204EE8"/>
    <w:rsid w:val="00205416"/>
    <w:rsid w:val="00205589"/>
    <w:rsid w:val="00205FFC"/>
    <w:rsid w:val="002062CF"/>
    <w:rsid w:val="002066AE"/>
    <w:rsid w:val="002069D6"/>
    <w:rsid w:val="00207908"/>
    <w:rsid w:val="00207E1F"/>
    <w:rsid w:val="002109F6"/>
    <w:rsid w:val="002111D6"/>
    <w:rsid w:val="00211769"/>
    <w:rsid w:val="00212275"/>
    <w:rsid w:val="002122D4"/>
    <w:rsid w:val="002129CC"/>
    <w:rsid w:val="00213512"/>
    <w:rsid w:val="00213A08"/>
    <w:rsid w:val="00213C0C"/>
    <w:rsid w:val="00213D7D"/>
    <w:rsid w:val="00214728"/>
    <w:rsid w:val="00214B77"/>
    <w:rsid w:val="00214F1B"/>
    <w:rsid w:val="002150E7"/>
    <w:rsid w:val="00215A15"/>
    <w:rsid w:val="00215A32"/>
    <w:rsid w:val="002161E1"/>
    <w:rsid w:val="0021705B"/>
    <w:rsid w:val="002177C7"/>
    <w:rsid w:val="0022028A"/>
    <w:rsid w:val="00220717"/>
    <w:rsid w:val="00221065"/>
    <w:rsid w:val="002214C1"/>
    <w:rsid w:val="00221B7B"/>
    <w:rsid w:val="00221BF0"/>
    <w:rsid w:val="002224E9"/>
    <w:rsid w:val="002226CD"/>
    <w:rsid w:val="0022275E"/>
    <w:rsid w:val="00223079"/>
    <w:rsid w:val="00223294"/>
    <w:rsid w:val="00223866"/>
    <w:rsid w:val="0022403D"/>
    <w:rsid w:val="0022457E"/>
    <w:rsid w:val="002245F0"/>
    <w:rsid w:val="00224B1A"/>
    <w:rsid w:val="00224FBA"/>
    <w:rsid w:val="0022503B"/>
    <w:rsid w:val="0022558F"/>
    <w:rsid w:val="002257CF"/>
    <w:rsid w:val="00226AB4"/>
    <w:rsid w:val="00226B65"/>
    <w:rsid w:val="00226E09"/>
    <w:rsid w:val="002273E2"/>
    <w:rsid w:val="002274DC"/>
    <w:rsid w:val="0022759E"/>
    <w:rsid w:val="00227FC6"/>
    <w:rsid w:val="00230258"/>
    <w:rsid w:val="00230615"/>
    <w:rsid w:val="00230A8D"/>
    <w:rsid w:val="00230D46"/>
    <w:rsid w:val="00230E94"/>
    <w:rsid w:val="002315E1"/>
    <w:rsid w:val="002316C8"/>
    <w:rsid w:val="002317E6"/>
    <w:rsid w:val="00231A8E"/>
    <w:rsid w:val="00231BDD"/>
    <w:rsid w:val="00231EE0"/>
    <w:rsid w:val="0023212A"/>
    <w:rsid w:val="0023213B"/>
    <w:rsid w:val="002322E3"/>
    <w:rsid w:val="00232CC6"/>
    <w:rsid w:val="00232EDE"/>
    <w:rsid w:val="002331E4"/>
    <w:rsid w:val="00233344"/>
    <w:rsid w:val="002339EA"/>
    <w:rsid w:val="00234698"/>
    <w:rsid w:val="00234A91"/>
    <w:rsid w:val="00234AE3"/>
    <w:rsid w:val="002358B5"/>
    <w:rsid w:val="0023615C"/>
    <w:rsid w:val="0023621F"/>
    <w:rsid w:val="00236955"/>
    <w:rsid w:val="0023696B"/>
    <w:rsid w:val="00237F2B"/>
    <w:rsid w:val="00237FE6"/>
    <w:rsid w:val="00240095"/>
    <w:rsid w:val="002407DB"/>
    <w:rsid w:val="00240C3D"/>
    <w:rsid w:val="00240CC5"/>
    <w:rsid w:val="00241805"/>
    <w:rsid w:val="00241A1C"/>
    <w:rsid w:val="00241B3A"/>
    <w:rsid w:val="002424CD"/>
    <w:rsid w:val="002424E5"/>
    <w:rsid w:val="0024257A"/>
    <w:rsid w:val="002425A3"/>
    <w:rsid w:val="00242AA2"/>
    <w:rsid w:val="00242DE3"/>
    <w:rsid w:val="00242EBC"/>
    <w:rsid w:val="00242F37"/>
    <w:rsid w:val="0024400A"/>
    <w:rsid w:val="00244372"/>
    <w:rsid w:val="0024464D"/>
    <w:rsid w:val="00244BFC"/>
    <w:rsid w:val="00245A09"/>
    <w:rsid w:val="002460FA"/>
    <w:rsid w:val="00246617"/>
    <w:rsid w:val="0024694E"/>
    <w:rsid w:val="002469C2"/>
    <w:rsid w:val="00246B45"/>
    <w:rsid w:val="00246CF7"/>
    <w:rsid w:val="002473E4"/>
    <w:rsid w:val="002474DF"/>
    <w:rsid w:val="00247DE7"/>
    <w:rsid w:val="00247DF0"/>
    <w:rsid w:val="00247E5E"/>
    <w:rsid w:val="0025011A"/>
    <w:rsid w:val="0025011E"/>
    <w:rsid w:val="00250170"/>
    <w:rsid w:val="0025099A"/>
    <w:rsid w:val="00250A18"/>
    <w:rsid w:val="00251076"/>
    <w:rsid w:val="00251085"/>
    <w:rsid w:val="0025121B"/>
    <w:rsid w:val="0025144E"/>
    <w:rsid w:val="00251459"/>
    <w:rsid w:val="00251611"/>
    <w:rsid w:val="002528F3"/>
    <w:rsid w:val="00252BF5"/>
    <w:rsid w:val="00252C4B"/>
    <w:rsid w:val="00252F4C"/>
    <w:rsid w:val="00252F59"/>
    <w:rsid w:val="00253249"/>
    <w:rsid w:val="002537F5"/>
    <w:rsid w:val="0025380B"/>
    <w:rsid w:val="00253A54"/>
    <w:rsid w:val="00253DAD"/>
    <w:rsid w:val="0025491D"/>
    <w:rsid w:val="00254F30"/>
    <w:rsid w:val="0025504F"/>
    <w:rsid w:val="00255561"/>
    <w:rsid w:val="00255906"/>
    <w:rsid w:val="00255A67"/>
    <w:rsid w:val="00255B06"/>
    <w:rsid w:val="0025612F"/>
    <w:rsid w:val="002565B0"/>
    <w:rsid w:val="00256790"/>
    <w:rsid w:val="00256B3C"/>
    <w:rsid w:val="00256E7A"/>
    <w:rsid w:val="002570B2"/>
    <w:rsid w:val="00257395"/>
    <w:rsid w:val="00257654"/>
    <w:rsid w:val="00257EA8"/>
    <w:rsid w:val="00260204"/>
    <w:rsid w:val="00260AE1"/>
    <w:rsid w:val="00260F91"/>
    <w:rsid w:val="002617A3"/>
    <w:rsid w:val="00261929"/>
    <w:rsid w:val="00261E4D"/>
    <w:rsid w:val="00261E68"/>
    <w:rsid w:val="002623E7"/>
    <w:rsid w:val="00262411"/>
    <w:rsid w:val="0026259F"/>
    <w:rsid w:val="00262672"/>
    <w:rsid w:val="00262B51"/>
    <w:rsid w:val="00263355"/>
    <w:rsid w:val="002633EA"/>
    <w:rsid w:val="00263698"/>
    <w:rsid w:val="002637EB"/>
    <w:rsid w:val="00263D61"/>
    <w:rsid w:val="00264392"/>
    <w:rsid w:val="00264484"/>
    <w:rsid w:val="00264791"/>
    <w:rsid w:val="00264B64"/>
    <w:rsid w:val="00264C6B"/>
    <w:rsid w:val="00264D99"/>
    <w:rsid w:val="00264F40"/>
    <w:rsid w:val="0026553A"/>
    <w:rsid w:val="002657C3"/>
    <w:rsid w:val="0026596E"/>
    <w:rsid w:val="00265A77"/>
    <w:rsid w:val="002669EA"/>
    <w:rsid w:val="00266D3C"/>
    <w:rsid w:val="00267A3B"/>
    <w:rsid w:val="00267B0C"/>
    <w:rsid w:val="00267B49"/>
    <w:rsid w:val="00267D5C"/>
    <w:rsid w:val="00270514"/>
    <w:rsid w:val="00270C18"/>
    <w:rsid w:val="00270D24"/>
    <w:rsid w:val="002710BD"/>
    <w:rsid w:val="002714A1"/>
    <w:rsid w:val="00271E52"/>
    <w:rsid w:val="002724A1"/>
    <w:rsid w:val="002724C3"/>
    <w:rsid w:val="00272728"/>
    <w:rsid w:val="00272BA5"/>
    <w:rsid w:val="00272CEE"/>
    <w:rsid w:val="002731C5"/>
    <w:rsid w:val="0027321E"/>
    <w:rsid w:val="002735A9"/>
    <w:rsid w:val="002739AA"/>
    <w:rsid w:val="00273A3F"/>
    <w:rsid w:val="0027419C"/>
    <w:rsid w:val="002741A5"/>
    <w:rsid w:val="00274D33"/>
    <w:rsid w:val="002751BC"/>
    <w:rsid w:val="00275241"/>
    <w:rsid w:val="0027565E"/>
    <w:rsid w:val="00275798"/>
    <w:rsid w:val="00275DD6"/>
    <w:rsid w:val="0027606D"/>
    <w:rsid w:val="00276102"/>
    <w:rsid w:val="00276187"/>
    <w:rsid w:val="00277270"/>
    <w:rsid w:val="0027766C"/>
    <w:rsid w:val="00277855"/>
    <w:rsid w:val="00277B0D"/>
    <w:rsid w:val="00277ED5"/>
    <w:rsid w:val="002805FA"/>
    <w:rsid w:val="00281283"/>
    <w:rsid w:val="002818CD"/>
    <w:rsid w:val="00281A8C"/>
    <w:rsid w:val="00281EF3"/>
    <w:rsid w:val="00282FF3"/>
    <w:rsid w:val="002831F2"/>
    <w:rsid w:val="00283BAA"/>
    <w:rsid w:val="0028444B"/>
    <w:rsid w:val="00284AE7"/>
    <w:rsid w:val="00285BB0"/>
    <w:rsid w:val="002860A4"/>
    <w:rsid w:val="00286402"/>
    <w:rsid w:val="002876E4"/>
    <w:rsid w:val="002877DB"/>
    <w:rsid w:val="00287A4C"/>
    <w:rsid w:val="00287EFB"/>
    <w:rsid w:val="0029065C"/>
    <w:rsid w:val="00290BB2"/>
    <w:rsid w:val="0029112B"/>
    <w:rsid w:val="0029189F"/>
    <w:rsid w:val="00291A4D"/>
    <w:rsid w:val="00292016"/>
    <w:rsid w:val="002926A8"/>
    <w:rsid w:val="00292A6A"/>
    <w:rsid w:val="00292D64"/>
    <w:rsid w:val="00293381"/>
    <w:rsid w:val="002936B5"/>
    <w:rsid w:val="00293BF1"/>
    <w:rsid w:val="00293C1A"/>
    <w:rsid w:val="00293FB9"/>
    <w:rsid w:val="00294D17"/>
    <w:rsid w:val="00294DE8"/>
    <w:rsid w:val="00294DF5"/>
    <w:rsid w:val="00295018"/>
    <w:rsid w:val="002951A0"/>
    <w:rsid w:val="002951AF"/>
    <w:rsid w:val="002964E2"/>
    <w:rsid w:val="002965EA"/>
    <w:rsid w:val="002965EB"/>
    <w:rsid w:val="00297100"/>
    <w:rsid w:val="00297600"/>
    <w:rsid w:val="00297706"/>
    <w:rsid w:val="002A038F"/>
    <w:rsid w:val="002A13FE"/>
    <w:rsid w:val="002A16E9"/>
    <w:rsid w:val="002A1A01"/>
    <w:rsid w:val="002A203D"/>
    <w:rsid w:val="002A2078"/>
    <w:rsid w:val="002A2C5E"/>
    <w:rsid w:val="002A2FAC"/>
    <w:rsid w:val="002A300C"/>
    <w:rsid w:val="002A3A4F"/>
    <w:rsid w:val="002A40BE"/>
    <w:rsid w:val="002A4606"/>
    <w:rsid w:val="002A5E9E"/>
    <w:rsid w:val="002A6380"/>
    <w:rsid w:val="002A65C6"/>
    <w:rsid w:val="002A660B"/>
    <w:rsid w:val="002A67D9"/>
    <w:rsid w:val="002A6892"/>
    <w:rsid w:val="002A6D6A"/>
    <w:rsid w:val="002A7129"/>
    <w:rsid w:val="002A7319"/>
    <w:rsid w:val="002A771A"/>
    <w:rsid w:val="002A7E8A"/>
    <w:rsid w:val="002B0B96"/>
    <w:rsid w:val="002B0BF5"/>
    <w:rsid w:val="002B0E52"/>
    <w:rsid w:val="002B0E73"/>
    <w:rsid w:val="002B1562"/>
    <w:rsid w:val="002B1982"/>
    <w:rsid w:val="002B1E1A"/>
    <w:rsid w:val="002B20BD"/>
    <w:rsid w:val="002B2121"/>
    <w:rsid w:val="002B22E9"/>
    <w:rsid w:val="002B308E"/>
    <w:rsid w:val="002B313C"/>
    <w:rsid w:val="002B5324"/>
    <w:rsid w:val="002B583B"/>
    <w:rsid w:val="002B5CAE"/>
    <w:rsid w:val="002B5FDD"/>
    <w:rsid w:val="002B6095"/>
    <w:rsid w:val="002B6C0C"/>
    <w:rsid w:val="002B6EA8"/>
    <w:rsid w:val="002B70C5"/>
    <w:rsid w:val="002B7AEC"/>
    <w:rsid w:val="002B7DEB"/>
    <w:rsid w:val="002B7E83"/>
    <w:rsid w:val="002B7F9C"/>
    <w:rsid w:val="002C0117"/>
    <w:rsid w:val="002C06C6"/>
    <w:rsid w:val="002C0755"/>
    <w:rsid w:val="002C09DB"/>
    <w:rsid w:val="002C102E"/>
    <w:rsid w:val="002C19C1"/>
    <w:rsid w:val="002C1C28"/>
    <w:rsid w:val="002C23BC"/>
    <w:rsid w:val="002C47EF"/>
    <w:rsid w:val="002C4E5C"/>
    <w:rsid w:val="002C5D66"/>
    <w:rsid w:val="002C5DB7"/>
    <w:rsid w:val="002C5FC2"/>
    <w:rsid w:val="002C604A"/>
    <w:rsid w:val="002C6B21"/>
    <w:rsid w:val="002C7E85"/>
    <w:rsid w:val="002C7F0F"/>
    <w:rsid w:val="002C7F7E"/>
    <w:rsid w:val="002C7FE8"/>
    <w:rsid w:val="002D0530"/>
    <w:rsid w:val="002D08D0"/>
    <w:rsid w:val="002D0AA0"/>
    <w:rsid w:val="002D0AD3"/>
    <w:rsid w:val="002D0D0F"/>
    <w:rsid w:val="002D0E1D"/>
    <w:rsid w:val="002D174F"/>
    <w:rsid w:val="002D1EED"/>
    <w:rsid w:val="002D217D"/>
    <w:rsid w:val="002D2261"/>
    <w:rsid w:val="002D230A"/>
    <w:rsid w:val="002D2672"/>
    <w:rsid w:val="002D29A2"/>
    <w:rsid w:val="002D3110"/>
    <w:rsid w:val="002D3162"/>
    <w:rsid w:val="002D357A"/>
    <w:rsid w:val="002D37FB"/>
    <w:rsid w:val="002D3DCA"/>
    <w:rsid w:val="002D4DCA"/>
    <w:rsid w:val="002D4E8E"/>
    <w:rsid w:val="002D5289"/>
    <w:rsid w:val="002D537E"/>
    <w:rsid w:val="002D5A4B"/>
    <w:rsid w:val="002D5CB8"/>
    <w:rsid w:val="002D5E57"/>
    <w:rsid w:val="002D6230"/>
    <w:rsid w:val="002D6255"/>
    <w:rsid w:val="002D65F1"/>
    <w:rsid w:val="002D6950"/>
    <w:rsid w:val="002D6A69"/>
    <w:rsid w:val="002D6E3A"/>
    <w:rsid w:val="002D7103"/>
    <w:rsid w:val="002D746D"/>
    <w:rsid w:val="002D7B16"/>
    <w:rsid w:val="002D7F20"/>
    <w:rsid w:val="002E08E1"/>
    <w:rsid w:val="002E0D1B"/>
    <w:rsid w:val="002E1892"/>
    <w:rsid w:val="002E1A3F"/>
    <w:rsid w:val="002E1BE8"/>
    <w:rsid w:val="002E1C78"/>
    <w:rsid w:val="002E1D70"/>
    <w:rsid w:val="002E2217"/>
    <w:rsid w:val="002E22C2"/>
    <w:rsid w:val="002E2883"/>
    <w:rsid w:val="002E28EB"/>
    <w:rsid w:val="002E290F"/>
    <w:rsid w:val="002E29A7"/>
    <w:rsid w:val="002E2F9A"/>
    <w:rsid w:val="002E30EF"/>
    <w:rsid w:val="002E321B"/>
    <w:rsid w:val="002E3349"/>
    <w:rsid w:val="002E3B22"/>
    <w:rsid w:val="002E412A"/>
    <w:rsid w:val="002E41AC"/>
    <w:rsid w:val="002E433B"/>
    <w:rsid w:val="002E4AB9"/>
    <w:rsid w:val="002E4E31"/>
    <w:rsid w:val="002E4F4F"/>
    <w:rsid w:val="002E547F"/>
    <w:rsid w:val="002E56D6"/>
    <w:rsid w:val="002E583F"/>
    <w:rsid w:val="002E5E58"/>
    <w:rsid w:val="002E6290"/>
    <w:rsid w:val="002E62E8"/>
    <w:rsid w:val="002E6437"/>
    <w:rsid w:val="002E6B3C"/>
    <w:rsid w:val="002E7520"/>
    <w:rsid w:val="002E7CCD"/>
    <w:rsid w:val="002F0132"/>
    <w:rsid w:val="002F049D"/>
    <w:rsid w:val="002F0CD0"/>
    <w:rsid w:val="002F0FF8"/>
    <w:rsid w:val="002F1171"/>
    <w:rsid w:val="002F17BA"/>
    <w:rsid w:val="002F185A"/>
    <w:rsid w:val="002F1E28"/>
    <w:rsid w:val="002F280E"/>
    <w:rsid w:val="002F2918"/>
    <w:rsid w:val="002F33B8"/>
    <w:rsid w:val="002F33ED"/>
    <w:rsid w:val="002F361A"/>
    <w:rsid w:val="002F3B66"/>
    <w:rsid w:val="002F3BA6"/>
    <w:rsid w:val="002F3C76"/>
    <w:rsid w:val="002F3DB9"/>
    <w:rsid w:val="002F3E00"/>
    <w:rsid w:val="002F48D4"/>
    <w:rsid w:val="002F4B3B"/>
    <w:rsid w:val="002F5405"/>
    <w:rsid w:val="002F566B"/>
    <w:rsid w:val="002F579B"/>
    <w:rsid w:val="002F5C83"/>
    <w:rsid w:val="002F5D86"/>
    <w:rsid w:val="002F62BA"/>
    <w:rsid w:val="002F71DC"/>
    <w:rsid w:val="002F7255"/>
    <w:rsid w:val="002F7310"/>
    <w:rsid w:val="002F73DE"/>
    <w:rsid w:val="002F75B7"/>
    <w:rsid w:val="002F7782"/>
    <w:rsid w:val="002F7840"/>
    <w:rsid w:val="002F7DE1"/>
    <w:rsid w:val="0030186A"/>
    <w:rsid w:val="00301DF9"/>
    <w:rsid w:val="003024D4"/>
    <w:rsid w:val="003025DC"/>
    <w:rsid w:val="00302753"/>
    <w:rsid w:val="00302B5B"/>
    <w:rsid w:val="00303393"/>
    <w:rsid w:val="003033DE"/>
    <w:rsid w:val="00303693"/>
    <w:rsid w:val="003039A2"/>
    <w:rsid w:val="00303B04"/>
    <w:rsid w:val="003045A3"/>
    <w:rsid w:val="003045CA"/>
    <w:rsid w:val="00304A07"/>
    <w:rsid w:val="00304B4C"/>
    <w:rsid w:val="003053F2"/>
    <w:rsid w:val="0030551F"/>
    <w:rsid w:val="003055F1"/>
    <w:rsid w:val="00305C59"/>
    <w:rsid w:val="00306202"/>
    <w:rsid w:val="00306478"/>
    <w:rsid w:val="003065A2"/>
    <w:rsid w:val="00306A36"/>
    <w:rsid w:val="00306DEC"/>
    <w:rsid w:val="00307AD9"/>
    <w:rsid w:val="00307D23"/>
    <w:rsid w:val="00310218"/>
    <w:rsid w:val="00310389"/>
    <w:rsid w:val="003105A8"/>
    <w:rsid w:val="003105DB"/>
    <w:rsid w:val="00310B4F"/>
    <w:rsid w:val="00310C3C"/>
    <w:rsid w:val="00310DCF"/>
    <w:rsid w:val="00310FB8"/>
    <w:rsid w:val="003110CC"/>
    <w:rsid w:val="0031166B"/>
    <w:rsid w:val="00311FE0"/>
    <w:rsid w:val="003120B4"/>
    <w:rsid w:val="00312244"/>
    <w:rsid w:val="00312853"/>
    <w:rsid w:val="003134D1"/>
    <w:rsid w:val="00314671"/>
    <w:rsid w:val="0031483A"/>
    <w:rsid w:val="00314EAA"/>
    <w:rsid w:val="003156B6"/>
    <w:rsid w:val="0031583D"/>
    <w:rsid w:val="00315CDE"/>
    <w:rsid w:val="00315D82"/>
    <w:rsid w:val="00315DAC"/>
    <w:rsid w:val="00316025"/>
    <w:rsid w:val="0031619F"/>
    <w:rsid w:val="0031716E"/>
    <w:rsid w:val="00320FAB"/>
    <w:rsid w:val="003210B2"/>
    <w:rsid w:val="003211B3"/>
    <w:rsid w:val="00321260"/>
    <w:rsid w:val="00321492"/>
    <w:rsid w:val="00321725"/>
    <w:rsid w:val="003218D4"/>
    <w:rsid w:val="00321987"/>
    <w:rsid w:val="003219A4"/>
    <w:rsid w:val="00321D55"/>
    <w:rsid w:val="00321FC9"/>
    <w:rsid w:val="0032264B"/>
    <w:rsid w:val="00323337"/>
    <w:rsid w:val="003237A4"/>
    <w:rsid w:val="00323AB4"/>
    <w:rsid w:val="00324187"/>
    <w:rsid w:val="0032453C"/>
    <w:rsid w:val="00324669"/>
    <w:rsid w:val="00324BC8"/>
    <w:rsid w:val="00324DBF"/>
    <w:rsid w:val="003250F9"/>
    <w:rsid w:val="00325214"/>
    <w:rsid w:val="0032574B"/>
    <w:rsid w:val="00325BAE"/>
    <w:rsid w:val="00325BC4"/>
    <w:rsid w:val="00325F5D"/>
    <w:rsid w:val="00326341"/>
    <w:rsid w:val="00326388"/>
    <w:rsid w:val="00326581"/>
    <w:rsid w:val="00326BC5"/>
    <w:rsid w:val="0032709F"/>
    <w:rsid w:val="003279E9"/>
    <w:rsid w:val="0033075E"/>
    <w:rsid w:val="0033116E"/>
    <w:rsid w:val="00331257"/>
    <w:rsid w:val="00331502"/>
    <w:rsid w:val="00331E0D"/>
    <w:rsid w:val="0033240E"/>
    <w:rsid w:val="003327E3"/>
    <w:rsid w:val="00332AF9"/>
    <w:rsid w:val="0033326B"/>
    <w:rsid w:val="00333FB2"/>
    <w:rsid w:val="0033427B"/>
    <w:rsid w:val="003342FF"/>
    <w:rsid w:val="00334B34"/>
    <w:rsid w:val="00334BC5"/>
    <w:rsid w:val="00334D87"/>
    <w:rsid w:val="003350F0"/>
    <w:rsid w:val="00335286"/>
    <w:rsid w:val="00335710"/>
    <w:rsid w:val="003368E2"/>
    <w:rsid w:val="00337038"/>
    <w:rsid w:val="003372DC"/>
    <w:rsid w:val="00337969"/>
    <w:rsid w:val="003408D6"/>
    <w:rsid w:val="00340D9E"/>
    <w:rsid w:val="00340FFC"/>
    <w:rsid w:val="00341DD2"/>
    <w:rsid w:val="003421D6"/>
    <w:rsid w:val="0034228D"/>
    <w:rsid w:val="00342DDB"/>
    <w:rsid w:val="00342EB6"/>
    <w:rsid w:val="00342EC2"/>
    <w:rsid w:val="003432DF"/>
    <w:rsid w:val="00343493"/>
    <w:rsid w:val="00343ABC"/>
    <w:rsid w:val="00344655"/>
    <w:rsid w:val="003446F5"/>
    <w:rsid w:val="003448E5"/>
    <w:rsid w:val="0034505A"/>
    <w:rsid w:val="00345237"/>
    <w:rsid w:val="003452B7"/>
    <w:rsid w:val="00345447"/>
    <w:rsid w:val="00345EFF"/>
    <w:rsid w:val="00345F59"/>
    <w:rsid w:val="003460E6"/>
    <w:rsid w:val="003466D7"/>
    <w:rsid w:val="00346BBD"/>
    <w:rsid w:val="00346E39"/>
    <w:rsid w:val="00347D7C"/>
    <w:rsid w:val="003518B8"/>
    <w:rsid w:val="00352A3F"/>
    <w:rsid w:val="00352A94"/>
    <w:rsid w:val="00353398"/>
    <w:rsid w:val="00353579"/>
    <w:rsid w:val="00353B2B"/>
    <w:rsid w:val="00354062"/>
    <w:rsid w:val="003540D6"/>
    <w:rsid w:val="003542AD"/>
    <w:rsid w:val="0035430E"/>
    <w:rsid w:val="00354816"/>
    <w:rsid w:val="00354903"/>
    <w:rsid w:val="00354B90"/>
    <w:rsid w:val="00354EF7"/>
    <w:rsid w:val="00355087"/>
    <w:rsid w:val="00355887"/>
    <w:rsid w:val="00355947"/>
    <w:rsid w:val="00355E23"/>
    <w:rsid w:val="00355E4F"/>
    <w:rsid w:val="0035607C"/>
    <w:rsid w:val="003563E3"/>
    <w:rsid w:val="00356BDE"/>
    <w:rsid w:val="00356C93"/>
    <w:rsid w:val="00356E1B"/>
    <w:rsid w:val="0035736C"/>
    <w:rsid w:val="0035737A"/>
    <w:rsid w:val="00357544"/>
    <w:rsid w:val="00357609"/>
    <w:rsid w:val="00357A21"/>
    <w:rsid w:val="00357D9D"/>
    <w:rsid w:val="003604A5"/>
    <w:rsid w:val="0036085B"/>
    <w:rsid w:val="00360C2A"/>
    <w:rsid w:val="0036134C"/>
    <w:rsid w:val="00361385"/>
    <w:rsid w:val="00362B63"/>
    <w:rsid w:val="003630CA"/>
    <w:rsid w:val="003636A4"/>
    <w:rsid w:val="00363F86"/>
    <w:rsid w:val="0036452C"/>
    <w:rsid w:val="0036455D"/>
    <w:rsid w:val="00364CF2"/>
    <w:rsid w:val="003650DD"/>
    <w:rsid w:val="00365845"/>
    <w:rsid w:val="00365F5E"/>
    <w:rsid w:val="00366B87"/>
    <w:rsid w:val="00367107"/>
    <w:rsid w:val="00370170"/>
    <w:rsid w:val="003702B8"/>
    <w:rsid w:val="00370396"/>
    <w:rsid w:val="00370936"/>
    <w:rsid w:val="003711C8"/>
    <w:rsid w:val="00371E13"/>
    <w:rsid w:val="00372575"/>
    <w:rsid w:val="003728AB"/>
    <w:rsid w:val="00372961"/>
    <w:rsid w:val="00372C2A"/>
    <w:rsid w:val="00372CD0"/>
    <w:rsid w:val="00372D5E"/>
    <w:rsid w:val="003731CF"/>
    <w:rsid w:val="0037321D"/>
    <w:rsid w:val="003732D3"/>
    <w:rsid w:val="003733B5"/>
    <w:rsid w:val="00373923"/>
    <w:rsid w:val="003739CD"/>
    <w:rsid w:val="00373B4B"/>
    <w:rsid w:val="00373E22"/>
    <w:rsid w:val="00373E75"/>
    <w:rsid w:val="003742DA"/>
    <w:rsid w:val="003744AD"/>
    <w:rsid w:val="00374DE6"/>
    <w:rsid w:val="00375349"/>
    <w:rsid w:val="00375509"/>
    <w:rsid w:val="00376A76"/>
    <w:rsid w:val="00376B85"/>
    <w:rsid w:val="00377020"/>
    <w:rsid w:val="00377863"/>
    <w:rsid w:val="00377940"/>
    <w:rsid w:val="00377B6D"/>
    <w:rsid w:val="00377D26"/>
    <w:rsid w:val="00377DAA"/>
    <w:rsid w:val="003801A2"/>
    <w:rsid w:val="00380856"/>
    <w:rsid w:val="00380EBB"/>
    <w:rsid w:val="00380ED7"/>
    <w:rsid w:val="00380F4F"/>
    <w:rsid w:val="00381234"/>
    <w:rsid w:val="003815CD"/>
    <w:rsid w:val="003815DA"/>
    <w:rsid w:val="00381DE9"/>
    <w:rsid w:val="00382284"/>
    <w:rsid w:val="00383598"/>
    <w:rsid w:val="00383E5F"/>
    <w:rsid w:val="003847BC"/>
    <w:rsid w:val="00384EE9"/>
    <w:rsid w:val="00385098"/>
    <w:rsid w:val="00386675"/>
    <w:rsid w:val="00386B4C"/>
    <w:rsid w:val="00387117"/>
    <w:rsid w:val="00387224"/>
    <w:rsid w:val="003874A0"/>
    <w:rsid w:val="003877E4"/>
    <w:rsid w:val="003878DD"/>
    <w:rsid w:val="00387D03"/>
    <w:rsid w:val="00387DDF"/>
    <w:rsid w:val="00390D3F"/>
    <w:rsid w:val="003911EA"/>
    <w:rsid w:val="0039126A"/>
    <w:rsid w:val="0039137B"/>
    <w:rsid w:val="003919B9"/>
    <w:rsid w:val="00391EAA"/>
    <w:rsid w:val="00392203"/>
    <w:rsid w:val="00392291"/>
    <w:rsid w:val="003927B5"/>
    <w:rsid w:val="003927D1"/>
    <w:rsid w:val="00393246"/>
    <w:rsid w:val="003936D8"/>
    <w:rsid w:val="00393A44"/>
    <w:rsid w:val="00394315"/>
    <w:rsid w:val="00394630"/>
    <w:rsid w:val="00394673"/>
    <w:rsid w:val="00394C36"/>
    <w:rsid w:val="003950F0"/>
    <w:rsid w:val="003951F1"/>
    <w:rsid w:val="00395492"/>
    <w:rsid w:val="00395F44"/>
    <w:rsid w:val="00396238"/>
    <w:rsid w:val="003964CA"/>
    <w:rsid w:val="00396639"/>
    <w:rsid w:val="003968F9"/>
    <w:rsid w:val="00396A8A"/>
    <w:rsid w:val="00396AD2"/>
    <w:rsid w:val="00396C4C"/>
    <w:rsid w:val="0039741D"/>
    <w:rsid w:val="00397474"/>
    <w:rsid w:val="003A0A10"/>
    <w:rsid w:val="003A12A5"/>
    <w:rsid w:val="003A13B8"/>
    <w:rsid w:val="003A147F"/>
    <w:rsid w:val="003A192A"/>
    <w:rsid w:val="003A1995"/>
    <w:rsid w:val="003A2543"/>
    <w:rsid w:val="003A2C11"/>
    <w:rsid w:val="003A2CBE"/>
    <w:rsid w:val="003A2E0B"/>
    <w:rsid w:val="003A3352"/>
    <w:rsid w:val="003A341F"/>
    <w:rsid w:val="003A34C0"/>
    <w:rsid w:val="003A358A"/>
    <w:rsid w:val="003A4154"/>
    <w:rsid w:val="003A43D7"/>
    <w:rsid w:val="003A4979"/>
    <w:rsid w:val="003A4E81"/>
    <w:rsid w:val="003A4ECF"/>
    <w:rsid w:val="003A512C"/>
    <w:rsid w:val="003A539E"/>
    <w:rsid w:val="003A53CD"/>
    <w:rsid w:val="003A60AD"/>
    <w:rsid w:val="003A6173"/>
    <w:rsid w:val="003A639C"/>
    <w:rsid w:val="003A656E"/>
    <w:rsid w:val="003A679D"/>
    <w:rsid w:val="003A68D4"/>
    <w:rsid w:val="003A6A2B"/>
    <w:rsid w:val="003A6D98"/>
    <w:rsid w:val="003A6E66"/>
    <w:rsid w:val="003A71F8"/>
    <w:rsid w:val="003A7204"/>
    <w:rsid w:val="003A7404"/>
    <w:rsid w:val="003A772D"/>
    <w:rsid w:val="003A7AE5"/>
    <w:rsid w:val="003B00EA"/>
    <w:rsid w:val="003B09B8"/>
    <w:rsid w:val="003B0D77"/>
    <w:rsid w:val="003B0E7C"/>
    <w:rsid w:val="003B16A0"/>
    <w:rsid w:val="003B2A50"/>
    <w:rsid w:val="003B2FED"/>
    <w:rsid w:val="003B30B7"/>
    <w:rsid w:val="003B312D"/>
    <w:rsid w:val="003B39DB"/>
    <w:rsid w:val="003B4366"/>
    <w:rsid w:val="003B4377"/>
    <w:rsid w:val="003B44B1"/>
    <w:rsid w:val="003B4518"/>
    <w:rsid w:val="003B47A0"/>
    <w:rsid w:val="003B491C"/>
    <w:rsid w:val="003B4DAB"/>
    <w:rsid w:val="003B4FEC"/>
    <w:rsid w:val="003B5467"/>
    <w:rsid w:val="003B5649"/>
    <w:rsid w:val="003B5CE7"/>
    <w:rsid w:val="003B61F3"/>
    <w:rsid w:val="003B68F3"/>
    <w:rsid w:val="003B6DD3"/>
    <w:rsid w:val="003B74A6"/>
    <w:rsid w:val="003B74E8"/>
    <w:rsid w:val="003B7F50"/>
    <w:rsid w:val="003B7F9C"/>
    <w:rsid w:val="003C08FE"/>
    <w:rsid w:val="003C09FE"/>
    <w:rsid w:val="003C0C2F"/>
    <w:rsid w:val="003C0E13"/>
    <w:rsid w:val="003C130B"/>
    <w:rsid w:val="003C1507"/>
    <w:rsid w:val="003C1946"/>
    <w:rsid w:val="003C2087"/>
    <w:rsid w:val="003C2B43"/>
    <w:rsid w:val="003C2B5E"/>
    <w:rsid w:val="003C2D19"/>
    <w:rsid w:val="003C2E7C"/>
    <w:rsid w:val="003C318E"/>
    <w:rsid w:val="003C3246"/>
    <w:rsid w:val="003C3475"/>
    <w:rsid w:val="003C40FB"/>
    <w:rsid w:val="003C43B0"/>
    <w:rsid w:val="003C4651"/>
    <w:rsid w:val="003C49CA"/>
    <w:rsid w:val="003C4C98"/>
    <w:rsid w:val="003C59DB"/>
    <w:rsid w:val="003C5E02"/>
    <w:rsid w:val="003C5EC0"/>
    <w:rsid w:val="003C6A55"/>
    <w:rsid w:val="003C6BBF"/>
    <w:rsid w:val="003C6D59"/>
    <w:rsid w:val="003C7B86"/>
    <w:rsid w:val="003D0316"/>
    <w:rsid w:val="003D0403"/>
    <w:rsid w:val="003D0573"/>
    <w:rsid w:val="003D0C6C"/>
    <w:rsid w:val="003D20F1"/>
    <w:rsid w:val="003D21AF"/>
    <w:rsid w:val="003D24EA"/>
    <w:rsid w:val="003D25C9"/>
    <w:rsid w:val="003D2E30"/>
    <w:rsid w:val="003D304B"/>
    <w:rsid w:val="003D3650"/>
    <w:rsid w:val="003D37C6"/>
    <w:rsid w:val="003D37FF"/>
    <w:rsid w:val="003D3F09"/>
    <w:rsid w:val="003D45F8"/>
    <w:rsid w:val="003D4847"/>
    <w:rsid w:val="003D4B68"/>
    <w:rsid w:val="003D53D8"/>
    <w:rsid w:val="003D5461"/>
    <w:rsid w:val="003D59E7"/>
    <w:rsid w:val="003D5FC7"/>
    <w:rsid w:val="003D62DF"/>
    <w:rsid w:val="003D6FBE"/>
    <w:rsid w:val="003D72EC"/>
    <w:rsid w:val="003D7500"/>
    <w:rsid w:val="003D7A69"/>
    <w:rsid w:val="003D7BFB"/>
    <w:rsid w:val="003E03C1"/>
    <w:rsid w:val="003E0ADC"/>
    <w:rsid w:val="003E1129"/>
    <w:rsid w:val="003E11F3"/>
    <w:rsid w:val="003E17D0"/>
    <w:rsid w:val="003E1FFF"/>
    <w:rsid w:val="003E2C0D"/>
    <w:rsid w:val="003E30A1"/>
    <w:rsid w:val="003E36C7"/>
    <w:rsid w:val="003E3F10"/>
    <w:rsid w:val="003E4422"/>
    <w:rsid w:val="003E4656"/>
    <w:rsid w:val="003E4771"/>
    <w:rsid w:val="003E4794"/>
    <w:rsid w:val="003E4B86"/>
    <w:rsid w:val="003E4E5C"/>
    <w:rsid w:val="003E56E1"/>
    <w:rsid w:val="003E594A"/>
    <w:rsid w:val="003E5B03"/>
    <w:rsid w:val="003E5CF1"/>
    <w:rsid w:val="003E5EC6"/>
    <w:rsid w:val="003E6049"/>
    <w:rsid w:val="003E629C"/>
    <w:rsid w:val="003E6B51"/>
    <w:rsid w:val="003E70D9"/>
    <w:rsid w:val="003E7196"/>
    <w:rsid w:val="003E732B"/>
    <w:rsid w:val="003E7A6C"/>
    <w:rsid w:val="003E7DF5"/>
    <w:rsid w:val="003E7E4E"/>
    <w:rsid w:val="003F00B9"/>
    <w:rsid w:val="003F027C"/>
    <w:rsid w:val="003F0A44"/>
    <w:rsid w:val="003F0F3B"/>
    <w:rsid w:val="003F1BE2"/>
    <w:rsid w:val="003F2118"/>
    <w:rsid w:val="003F2C1A"/>
    <w:rsid w:val="003F2CAB"/>
    <w:rsid w:val="003F30AB"/>
    <w:rsid w:val="003F3839"/>
    <w:rsid w:val="003F384D"/>
    <w:rsid w:val="003F3873"/>
    <w:rsid w:val="003F3AE4"/>
    <w:rsid w:val="003F3CCA"/>
    <w:rsid w:val="003F3F13"/>
    <w:rsid w:val="003F4005"/>
    <w:rsid w:val="003F401F"/>
    <w:rsid w:val="003F4054"/>
    <w:rsid w:val="003F47FB"/>
    <w:rsid w:val="003F498C"/>
    <w:rsid w:val="003F5906"/>
    <w:rsid w:val="003F5AC1"/>
    <w:rsid w:val="003F5B76"/>
    <w:rsid w:val="003F5E04"/>
    <w:rsid w:val="003F6208"/>
    <w:rsid w:val="003F6B03"/>
    <w:rsid w:val="003F7B23"/>
    <w:rsid w:val="003F7B24"/>
    <w:rsid w:val="003F7B80"/>
    <w:rsid w:val="003F7B94"/>
    <w:rsid w:val="003F7D43"/>
    <w:rsid w:val="004010BF"/>
    <w:rsid w:val="00401112"/>
    <w:rsid w:val="0040113A"/>
    <w:rsid w:val="0040123E"/>
    <w:rsid w:val="004018A1"/>
    <w:rsid w:val="00402588"/>
    <w:rsid w:val="00402E2A"/>
    <w:rsid w:val="00404E61"/>
    <w:rsid w:val="0040521D"/>
    <w:rsid w:val="0040524A"/>
    <w:rsid w:val="00405BB4"/>
    <w:rsid w:val="004060B1"/>
    <w:rsid w:val="004062F9"/>
    <w:rsid w:val="004063D6"/>
    <w:rsid w:val="004070C3"/>
    <w:rsid w:val="004078FD"/>
    <w:rsid w:val="00407DC9"/>
    <w:rsid w:val="0041005A"/>
    <w:rsid w:val="004102F4"/>
    <w:rsid w:val="0041072C"/>
    <w:rsid w:val="004107B3"/>
    <w:rsid w:val="004125A9"/>
    <w:rsid w:val="004125D8"/>
    <w:rsid w:val="00412A29"/>
    <w:rsid w:val="00412ADC"/>
    <w:rsid w:val="004130D0"/>
    <w:rsid w:val="00413B26"/>
    <w:rsid w:val="00414263"/>
    <w:rsid w:val="0041474D"/>
    <w:rsid w:val="0041501F"/>
    <w:rsid w:val="0041528A"/>
    <w:rsid w:val="00415311"/>
    <w:rsid w:val="00415312"/>
    <w:rsid w:val="0041538C"/>
    <w:rsid w:val="004154F6"/>
    <w:rsid w:val="00415F4A"/>
    <w:rsid w:val="0041602B"/>
    <w:rsid w:val="004164F4"/>
    <w:rsid w:val="004168DB"/>
    <w:rsid w:val="004168EB"/>
    <w:rsid w:val="00416EEE"/>
    <w:rsid w:val="00416FA0"/>
    <w:rsid w:val="0041722E"/>
    <w:rsid w:val="004174BF"/>
    <w:rsid w:val="0041772B"/>
    <w:rsid w:val="00417889"/>
    <w:rsid w:val="00420035"/>
    <w:rsid w:val="0042021F"/>
    <w:rsid w:val="00420481"/>
    <w:rsid w:val="00420579"/>
    <w:rsid w:val="00420F4B"/>
    <w:rsid w:val="004210D0"/>
    <w:rsid w:val="00421176"/>
    <w:rsid w:val="0042132E"/>
    <w:rsid w:val="004214C4"/>
    <w:rsid w:val="004218DB"/>
    <w:rsid w:val="00421B0D"/>
    <w:rsid w:val="00421D47"/>
    <w:rsid w:val="00421E29"/>
    <w:rsid w:val="004236D4"/>
    <w:rsid w:val="004244CB"/>
    <w:rsid w:val="00424749"/>
    <w:rsid w:val="00424996"/>
    <w:rsid w:val="00425130"/>
    <w:rsid w:val="00425185"/>
    <w:rsid w:val="00425BBC"/>
    <w:rsid w:val="00425E3D"/>
    <w:rsid w:val="00425E67"/>
    <w:rsid w:val="00425F96"/>
    <w:rsid w:val="004274AA"/>
    <w:rsid w:val="004279B7"/>
    <w:rsid w:val="00427B11"/>
    <w:rsid w:val="004303E4"/>
    <w:rsid w:val="00430875"/>
    <w:rsid w:val="0043093D"/>
    <w:rsid w:val="00430CF1"/>
    <w:rsid w:val="00431069"/>
    <w:rsid w:val="00431F92"/>
    <w:rsid w:val="00432133"/>
    <w:rsid w:val="004329F5"/>
    <w:rsid w:val="004331C1"/>
    <w:rsid w:val="00433208"/>
    <w:rsid w:val="00433909"/>
    <w:rsid w:val="00433AC8"/>
    <w:rsid w:val="00434AE9"/>
    <w:rsid w:val="00434B8E"/>
    <w:rsid w:val="00434E7B"/>
    <w:rsid w:val="004354DF"/>
    <w:rsid w:val="004370C6"/>
    <w:rsid w:val="004371BF"/>
    <w:rsid w:val="00437D69"/>
    <w:rsid w:val="00437F43"/>
    <w:rsid w:val="0044032B"/>
    <w:rsid w:val="00440998"/>
    <w:rsid w:val="004409BA"/>
    <w:rsid w:val="00440AAD"/>
    <w:rsid w:val="0044114F"/>
    <w:rsid w:val="00441491"/>
    <w:rsid w:val="004414DB"/>
    <w:rsid w:val="00441BE7"/>
    <w:rsid w:val="00441C09"/>
    <w:rsid w:val="0044204C"/>
    <w:rsid w:val="00442174"/>
    <w:rsid w:val="00442384"/>
    <w:rsid w:val="00442453"/>
    <w:rsid w:val="00442633"/>
    <w:rsid w:val="00442C52"/>
    <w:rsid w:val="00442D9E"/>
    <w:rsid w:val="0044346D"/>
    <w:rsid w:val="00443A4F"/>
    <w:rsid w:val="00443FEE"/>
    <w:rsid w:val="0044427E"/>
    <w:rsid w:val="00445041"/>
    <w:rsid w:val="00445116"/>
    <w:rsid w:val="004452BD"/>
    <w:rsid w:val="0044531C"/>
    <w:rsid w:val="004459BE"/>
    <w:rsid w:val="00445B43"/>
    <w:rsid w:val="00445E9B"/>
    <w:rsid w:val="00446350"/>
    <w:rsid w:val="00446456"/>
    <w:rsid w:val="00446690"/>
    <w:rsid w:val="00447803"/>
    <w:rsid w:val="00447BC1"/>
    <w:rsid w:val="00447CE3"/>
    <w:rsid w:val="00447EA5"/>
    <w:rsid w:val="00447EC6"/>
    <w:rsid w:val="004501C6"/>
    <w:rsid w:val="00450246"/>
    <w:rsid w:val="0045076C"/>
    <w:rsid w:val="004508D1"/>
    <w:rsid w:val="0045116F"/>
    <w:rsid w:val="004512B8"/>
    <w:rsid w:val="004514A8"/>
    <w:rsid w:val="00451664"/>
    <w:rsid w:val="00451E6C"/>
    <w:rsid w:val="00452028"/>
    <w:rsid w:val="004527B7"/>
    <w:rsid w:val="00452B67"/>
    <w:rsid w:val="00453465"/>
    <w:rsid w:val="00453C5B"/>
    <w:rsid w:val="00454B33"/>
    <w:rsid w:val="0045525B"/>
    <w:rsid w:val="0045531B"/>
    <w:rsid w:val="0045535D"/>
    <w:rsid w:val="004559CC"/>
    <w:rsid w:val="00455F39"/>
    <w:rsid w:val="0045611C"/>
    <w:rsid w:val="0045618A"/>
    <w:rsid w:val="004562A9"/>
    <w:rsid w:val="00456E3C"/>
    <w:rsid w:val="004575B7"/>
    <w:rsid w:val="00457C20"/>
    <w:rsid w:val="00457FAD"/>
    <w:rsid w:val="0046019B"/>
    <w:rsid w:val="004602D4"/>
    <w:rsid w:val="0046033E"/>
    <w:rsid w:val="00460AD3"/>
    <w:rsid w:val="00461EBD"/>
    <w:rsid w:val="004622A4"/>
    <w:rsid w:val="004624B6"/>
    <w:rsid w:val="004627EE"/>
    <w:rsid w:val="00462A06"/>
    <w:rsid w:val="00462C92"/>
    <w:rsid w:val="00462D0F"/>
    <w:rsid w:val="00462E9C"/>
    <w:rsid w:val="00464752"/>
    <w:rsid w:val="00466468"/>
    <w:rsid w:val="0046731B"/>
    <w:rsid w:val="00467497"/>
    <w:rsid w:val="0046753C"/>
    <w:rsid w:val="00467693"/>
    <w:rsid w:val="004706FA"/>
    <w:rsid w:val="00470826"/>
    <w:rsid w:val="00470A69"/>
    <w:rsid w:val="00470C61"/>
    <w:rsid w:val="004710C0"/>
    <w:rsid w:val="004712F4"/>
    <w:rsid w:val="00471530"/>
    <w:rsid w:val="00471644"/>
    <w:rsid w:val="00471797"/>
    <w:rsid w:val="00471AF9"/>
    <w:rsid w:val="00471D4F"/>
    <w:rsid w:val="00471E66"/>
    <w:rsid w:val="00471F20"/>
    <w:rsid w:val="00471F29"/>
    <w:rsid w:val="00472AED"/>
    <w:rsid w:val="00472B51"/>
    <w:rsid w:val="00472F23"/>
    <w:rsid w:val="00473849"/>
    <w:rsid w:val="00474349"/>
    <w:rsid w:val="004749F4"/>
    <w:rsid w:val="00474D4E"/>
    <w:rsid w:val="00474EE2"/>
    <w:rsid w:val="00475175"/>
    <w:rsid w:val="004752D4"/>
    <w:rsid w:val="004755B7"/>
    <w:rsid w:val="004757C8"/>
    <w:rsid w:val="00475A3F"/>
    <w:rsid w:val="00475C79"/>
    <w:rsid w:val="00476248"/>
    <w:rsid w:val="00476405"/>
    <w:rsid w:val="004767D0"/>
    <w:rsid w:val="00476ECD"/>
    <w:rsid w:val="00476ED8"/>
    <w:rsid w:val="00477868"/>
    <w:rsid w:val="00477CB9"/>
    <w:rsid w:val="00477EF2"/>
    <w:rsid w:val="00480468"/>
    <w:rsid w:val="00480560"/>
    <w:rsid w:val="004807C5"/>
    <w:rsid w:val="004809C3"/>
    <w:rsid w:val="00480D12"/>
    <w:rsid w:val="00480D97"/>
    <w:rsid w:val="00481A90"/>
    <w:rsid w:val="00481D51"/>
    <w:rsid w:val="00481E16"/>
    <w:rsid w:val="004821FF"/>
    <w:rsid w:val="00482A70"/>
    <w:rsid w:val="00482D41"/>
    <w:rsid w:val="0048354A"/>
    <w:rsid w:val="00483639"/>
    <w:rsid w:val="004836AD"/>
    <w:rsid w:val="00483B6F"/>
    <w:rsid w:val="00484A7B"/>
    <w:rsid w:val="00484C23"/>
    <w:rsid w:val="00484D3C"/>
    <w:rsid w:val="0048506C"/>
    <w:rsid w:val="00485359"/>
    <w:rsid w:val="004853CB"/>
    <w:rsid w:val="004859A1"/>
    <w:rsid w:val="00485A74"/>
    <w:rsid w:val="00485DDC"/>
    <w:rsid w:val="00485EFA"/>
    <w:rsid w:val="00485EFC"/>
    <w:rsid w:val="00486676"/>
    <w:rsid w:val="0048668F"/>
    <w:rsid w:val="00486AB7"/>
    <w:rsid w:val="00486C5F"/>
    <w:rsid w:val="004872B7"/>
    <w:rsid w:val="0048765B"/>
    <w:rsid w:val="0048787B"/>
    <w:rsid w:val="00487A76"/>
    <w:rsid w:val="00487A7E"/>
    <w:rsid w:val="00487B85"/>
    <w:rsid w:val="004900E3"/>
    <w:rsid w:val="00490310"/>
    <w:rsid w:val="0049041E"/>
    <w:rsid w:val="00490780"/>
    <w:rsid w:val="00490849"/>
    <w:rsid w:val="00490B81"/>
    <w:rsid w:val="00490EA2"/>
    <w:rsid w:val="004910AF"/>
    <w:rsid w:val="00491132"/>
    <w:rsid w:val="00491BAA"/>
    <w:rsid w:val="004920EC"/>
    <w:rsid w:val="00492430"/>
    <w:rsid w:val="0049269D"/>
    <w:rsid w:val="00492795"/>
    <w:rsid w:val="004927CA"/>
    <w:rsid w:val="004928AB"/>
    <w:rsid w:val="00492F0F"/>
    <w:rsid w:val="00493017"/>
    <w:rsid w:val="0049316E"/>
    <w:rsid w:val="00493BA9"/>
    <w:rsid w:val="00493EAC"/>
    <w:rsid w:val="00493F21"/>
    <w:rsid w:val="00494109"/>
    <w:rsid w:val="00494235"/>
    <w:rsid w:val="004943DF"/>
    <w:rsid w:val="004946A7"/>
    <w:rsid w:val="00494A20"/>
    <w:rsid w:val="00494A91"/>
    <w:rsid w:val="00494B54"/>
    <w:rsid w:val="00494C37"/>
    <w:rsid w:val="00495556"/>
    <w:rsid w:val="00495676"/>
    <w:rsid w:val="00495FD4"/>
    <w:rsid w:val="004960E3"/>
    <w:rsid w:val="0049667D"/>
    <w:rsid w:val="00496ACB"/>
    <w:rsid w:val="00496B1E"/>
    <w:rsid w:val="00496DCB"/>
    <w:rsid w:val="00497538"/>
    <w:rsid w:val="00497901"/>
    <w:rsid w:val="004A05B6"/>
    <w:rsid w:val="004A08C6"/>
    <w:rsid w:val="004A0979"/>
    <w:rsid w:val="004A0B23"/>
    <w:rsid w:val="004A1A70"/>
    <w:rsid w:val="004A2124"/>
    <w:rsid w:val="004A2249"/>
    <w:rsid w:val="004A22C0"/>
    <w:rsid w:val="004A251E"/>
    <w:rsid w:val="004A255F"/>
    <w:rsid w:val="004A283B"/>
    <w:rsid w:val="004A28DF"/>
    <w:rsid w:val="004A2A9F"/>
    <w:rsid w:val="004A2E35"/>
    <w:rsid w:val="004A382D"/>
    <w:rsid w:val="004A39CD"/>
    <w:rsid w:val="004A3AE3"/>
    <w:rsid w:val="004A3EAC"/>
    <w:rsid w:val="004A4A75"/>
    <w:rsid w:val="004A4AF8"/>
    <w:rsid w:val="004A4D62"/>
    <w:rsid w:val="004A5B0A"/>
    <w:rsid w:val="004A6947"/>
    <w:rsid w:val="004A69F1"/>
    <w:rsid w:val="004A6E69"/>
    <w:rsid w:val="004A74D9"/>
    <w:rsid w:val="004A7E83"/>
    <w:rsid w:val="004A7F7A"/>
    <w:rsid w:val="004B05D1"/>
    <w:rsid w:val="004B09C3"/>
    <w:rsid w:val="004B09C4"/>
    <w:rsid w:val="004B09FB"/>
    <w:rsid w:val="004B0FA6"/>
    <w:rsid w:val="004B11A7"/>
    <w:rsid w:val="004B1489"/>
    <w:rsid w:val="004B1D1F"/>
    <w:rsid w:val="004B2362"/>
    <w:rsid w:val="004B23D3"/>
    <w:rsid w:val="004B23D6"/>
    <w:rsid w:val="004B24D2"/>
    <w:rsid w:val="004B25C8"/>
    <w:rsid w:val="004B2857"/>
    <w:rsid w:val="004B2879"/>
    <w:rsid w:val="004B3191"/>
    <w:rsid w:val="004B31A6"/>
    <w:rsid w:val="004B3354"/>
    <w:rsid w:val="004B3771"/>
    <w:rsid w:val="004B3A33"/>
    <w:rsid w:val="004B3C5C"/>
    <w:rsid w:val="004B3F9A"/>
    <w:rsid w:val="004B42E7"/>
    <w:rsid w:val="004B43C4"/>
    <w:rsid w:val="004B481A"/>
    <w:rsid w:val="004B48FC"/>
    <w:rsid w:val="004B4E05"/>
    <w:rsid w:val="004B4F48"/>
    <w:rsid w:val="004B4FEC"/>
    <w:rsid w:val="004B5369"/>
    <w:rsid w:val="004B556D"/>
    <w:rsid w:val="004B55A4"/>
    <w:rsid w:val="004B589F"/>
    <w:rsid w:val="004B59ED"/>
    <w:rsid w:val="004B59FF"/>
    <w:rsid w:val="004B5D3D"/>
    <w:rsid w:val="004B5F60"/>
    <w:rsid w:val="004B6075"/>
    <w:rsid w:val="004B6449"/>
    <w:rsid w:val="004B6741"/>
    <w:rsid w:val="004B69D6"/>
    <w:rsid w:val="004B6E88"/>
    <w:rsid w:val="004B726F"/>
    <w:rsid w:val="004B7364"/>
    <w:rsid w:val="004B7641"/>
    <w:rsid w:val="004B773A"/>
    <w:rsid w:val="004B7A21"/>
    <w:rsid w:val="004B7F39"/>
    <w:rsid w:val="004B7FB6"/>
    <w:rsid w:val="004C00FA"/>
    <w:rsid w:val="004C01FF"/>
    <w:rsid w:val="004C0426"/>
    <w:rsid w:val="004C0E96"/>
    <w:rsid w:val="004C14CF"/>
    <w:rsid w:val="004C1EA7"/>
    <w:rsid w:val="004C1F15"/>
    <w:rsid w:val="004C1F25"/>
    <w:rsid w:val="004C2C52"/>
    <w:rsid w:val="004C325A"/>
    <w:rsid w:val="004C33F2"/>
    <w:rsid w:val="004C3566"/>
    <w:rsid w:val="004C37BB"/>
    <w:rsid w:val="004C3C3E"/>
    <w:rsid w:val="004C3CBF"/>
    <w:rsid w:val="004C4232"/>
    <w:rsid w:val="004C4558"/>
    <w:rsid w:val="004C4732"/>
    <w:rsid w:val="004C4E1F"/>
    <w:rsid w:val="004C528B"/>
    <w:rsid w:val="004C592D"/>
    <w:rsid w:val="004C5CE6"/>
    <w:rsid w:val="004C6049"/>
    <w:rsid w:val="004C6A38"/>
    <w:rsid w:val="004C6A7F"/>
    <w:rsid w:val="004C7028"/>
    <w:rsid w:val="004C706E"/>
    <w:rsid w:val="004C7241"/>
    <w:rsid w:val="004C79E2"/>
    <w:rsid w:val="004C7B26"/>
    <w:rsid w:val="004C7DD2"/>
    <w:rsid w:val="004D00F7"/>
    <w:rsid w:val="004D02E8"/>
    <w:rsid w:val="004D038D"/>
    <w:rsid w:val="004D0961"/>
    <w:rsid w:val="004D096E"/>
    <w:rsid w:val="004D0C66"/>
    <w:rsid w:val="004D0DFB"/>
    <w:rsid w:val="004D0E68"/>
    <w:rsid w:val="004D1241"/>
    <w:rsid w:val="004D1299"/>
    <w:rsid w:val="004D1638"/>
    <w:rsid w:val="004D1853"/>
    <w:rsid w:val="004D1F31"/>
    <w:rsid w:val="004D2CDF"/>
    <w:rsid w:val="004D35AD"/>
    <w:rsid w:val="004D4074"/>
    <w:rsid w:val="004D4459"/>
    <w:rsid w:val="004D4AC4"/>
    <w:rsid w:val="004D4C47"/>
    <w:rsid w:val="004D5812"/>
    <w:rsid w:val="004D5987"/>
    <w:rsid w:val="004D59E9"/>
    <w:rsid w:val="004D5A65"/>
    <w:rsid w:val="004D5F26"/>
    <w:rsid w:val="004D5FA5"/>
    <w:rsid w:val="004D683E"/>
    <w:rsid w:val="004D6F1F"/>
    <w:rsid w:val="004D7648"/>
    <w:rsid w:val="004D777B"/>
    <w:rsid w:val="004D7CBF"/>
    <w:rsid w:val="004E06D3"/>
    <w:rsid w:val="004E19C6"/>
    <w:rsid w:val="004E1C3A"/>
    <w:rsid w:val="004E2108"/>
    <w:rsid w:val="004E2127"/>
    <w:rsid w:val="004E2487"/>
    <w:rsid w:val="004E24F9"/>
    <w:rsid w:val="004E2830"/>
    <w:rsid w:val="004E28A8"/>
    <w:rsid w:val="004E32C8"/>
    <w:rsid w:val="004E36DB"/>
    <w:rsid w:val="004E394B"/>
    <w:rsid w:val="004E470E"/>
    <w:rsid w:val="004E4CA1"/>
    <w:rsid w:val="004E4E15"/>
    <w:rsid w:val="004E4FDD"/>
    <w:rsid w:val="004E5090"/>
    <w:rsid w:val="004E544C"/>
    <w:rsid w:val="004E575B"/>
    <w:rsid w:val="004E6253"/>
    <w:rsid w:val="004E6A7A"/>
    <w:rsid w:val="004E6C51"/>
    <w:rsid w:val="004E6F97"/>
    <w:rsid w:val="004F06EA"/>
    <w:rsid w:val="004F1B81"/>
    <w:rsid w:val="004F1CA5"/>
    <w:rsid w:val="004F2086"/>
    <w:rsid w:val="004F21E0"/>
    <w:rsid w:val="004F236A"/>
    <w:rsid w:val="004F27CF"/>
    <w:rsid w:val="004F2A41"/>
    <w:rsid w:val="004F2AF7"/>
    <w:rsid w:val="004F2C4C"/>
    <w:rsid w:val="004F2C66"/>
    <w:rsid w:val="004F2D73"/>
    <w:rsid w:val="004F2EF2"/>
    <w:rsid w:val="004F30ED"/>
    <w:rsid w:val="004F32EE"/>
    <w:rsid w:val="004F3C7C"/>
    <w:rsid w:val="004F3CDB"/>
    <w:rsid w:val="004F4193"/>
    <w:rsid w:val="004F41AB"/>
    <w:rsid w:val="004F541A"/>
    <w:rsid w:val="004F570C"/>
    <w:rsid w:val="004F5C08"/>
    <w:rsid w:val="004F64BB"/>
    <w:rsid w:val="004F72D0"/>
    <w:rsid w:val="004F7395"/>
    <w:rsid w:val="004F76E2"/>
    <w:rsid w:val="004F77B4"/>
    <w:rsid w:val="004F7D6E"/>
    <w:rsid w:val="0050047C"/>
    <w:rsid w:val="005019CA"/>
    <w:rsid w:val="005027D7"/>
    <w:rsid w:val="00502829"/>
    <w:rsid w:val="00502FDE"/>
    <w:rsid w:val="00503513"/>
    <w:rsid w:val="00503E1F"/>
    <w:rsid w:val="00504443"/>
    <w:rsid w:val="0050528A"/>
    <w:rsid w:val="0050550A"/>
    <w:rsid w:val="005057D2"/>
    <w:rsid w:val="00505C32"/>
    <w:rsid w:val="00505DFD"/>
    <w:rsid w:val="005064D2"/>
    <w:rsid w:val="00506915"/>
    <w:rsid w:val="00506B2F"/>
    <w:rsid w:val="00506DC6"/>
    <w:rsid w:val="00506E5C"/>
    <w:rsid w:val="00506E66"/>
    <w:rsid w:val="005075B8"/>
    <w:rsid w:val="00510049"/>
    <w:rsid w:val="0051013A"/>
    <w:rsid w:val="005102ED"/>
    <w:rsid w:val="00510540"/>
    <w:rsid w:val="00510650"/>
    <w:rsid w:val="00510880"/>
    <w:rsid w:val="00510927"/>
    <w:rsid w:val="0051137F"/>
    <w:rsid w:val="00511576"/>
    <w:rsid w:val="005115D6"/>
    <w:rsid w:val="0051169B"/>
    <w:rsid w:val="00511CCE"/>
    <w:rsid w:val="00511EA2"/>
    <w:rsid w:val="0051208F"/>
    <w:rsid w:val="00512A18"/>
    <w:rsid w:val="00512A70"/>
    <w:rsid w:val="00512AC1"/>
    <w:rsid w:val="00512C1B"/>
    <w:rsid w:val="00512D48"/>
    <w:rsid w:val="005130C3"/>
    <w:rsid w:val="005133D3"/>
    <w:rsid w:val="00513808"/>
    <w:rsid w:val="00513BB9"/>
    <w:rsid w:val="00513D4C"/>
    <w:rsid w:val="005140AF"/>
    <w:rsid w:val="0051452F"/>
    <w:rsid w:val="0051468F"/>
    <w:rsid w:val="005147DD"/>
    <w:rsid w:val="00514900"/>
    <w:rsid w:val="00514EB8"/>
    <w:rsid w:val="0051622B"/>
    <w:rsid w:val="00516288"/>
    <w:rsid w:val="0051673C"/>
    <w:rsid w:val="005167CB"/>
    <w:rsid w:val="0051684F"/>
    <w:rsid w:val="00516F75"/>
    <w:rsid w:val="005175B8"/>
    <w:rsid w:val="0051775F"/>
    <w:rsid w:val="00517B5E"/>
    <w:rsid w:val="005200E7"/>
    <w:rsid w:val="0052014E"/>
    <w:rsid w:val="00520394"/>
    <w:rsid w:val="005211B6"/>
    <w:rsid w:val="00521505"/>
    <w:rsid w:val="00521D36"/>
    <w:rsid w:val="005225FF"/>
    <w:rsid w:val="005226E5"/>
    <w:rsid w:val="005229CB"/>
    <w:rsid w:val="00522D0D"/>
    <w:rsid w:val="00523900"/>
    <w:rsid w:val="00523E1B"/>
    <w:rsid w:val="00524876"/>
    <w:rsid w:val="00524CB1"/>
    <w:rsid w:val="0052524E"/>
    <w:rsid w:val="0052539D"/>
    <w:rsid w:val="005257C9"/>
    <w:rsid w:val="00525918"/>
    <w:rsid w:val="005259DC"/>
    <w:rsid w:val="005262F7"/>
    <w:rsid w:val="00526304"/>
    <w:rsid w:val="00526466"/>
    <w:rsid w:val="00526B4B"/>
    <w:rsid w:val="00530851"/>
    <w:rsid w:val="00531260"/>
    <w:rsid w:val="00531430"/>
    <w:rsid w:val="0053154B"/>
    <w:rsid w:val="00531999"/>
    <w:rsid w:val="00532154"/>
    <w:rsid w:val="00532159"/>
    <w:rsid w:val="00532493"/>
    <w:rsid w:val="00532607"/>
    <w:rsid w:val="005329FA"/>
    <w:rsid w:val="00532AA0"/>
    <w:rsid w:val="00532C20"/>
    <w:rsid w:val="00532F1F"/>
    <w:rsid w:val="00533690"/>
    <w:rsid w:val="00534502"/>
    <w:rsid w:val="00534C4C"/>
    <w:rsid w:val="00535BF5"/>
    <w:rsid w:val="00535E9D"/>
    <w:rsid w:val="005361AA"/>
    <w:rsid w:val="00536242"/>
    <w:rsid w:val="0053651E"/>
    <w:rsid w:val="00537301"/>
    <w:rsid w:val="005378D7"/>
    <w:rsid w:val="00537AF1"/>
    <w:rsid w:val="00537E9A"/>
    <w:rsid w:val="005401BB"/>
    <w:rsid w:val="00541008"/>
    <w:rsid w:val="00541179"/>
    <w:rsid w:val="00541478"/>
    <w:rsid w:val="00541584"/>
    <w:rsid w:val="00541A2F"/>
    <w:rsid w:val="00541B28"/>
    <w:rsid w:val="00541B84"/>
    <w:rsid w:val="00541FCE"/>
    <w:rsid w:val="005428CB"/>
    <w:rsid w:val="00542CDF"/>
    <w:rsid w:val="00542E74"/>
    <w:rsid w:val="00543036"/>
    <w:rsid w:val="005431E7"/>
    <w:rsid w:val="00543807"/>
    <w:rsid w:val="00543988"/>
    <w:rsid w:val="00543E18"/>
    <w:rsid w:val="00544DDD"/>
    <w:rsid w:val="00544F62"/>
    <w:rsid w:val="005457D8"/>
    <w:rsid w:val="0054584D"/>
    <w:rsid w:val="00545C85"/>
    <w:rsid w:val="00546014"/>
    <w:rsid w:val="005462E1"/>
    <w:rsid w:val="0054661C"/>
    <w:rsid w:val="005466BF"/>
    <w:rsid w:val="00546AD0"/>
    <w:rsid w:val="00546ADB"/>
    <w:rsid w:val="005476BD"/>
    <w:rsid w:val="00547983"/>
    <w:rsid w:val="00547AD7"/>
    <w:rsid w:val="00547AE0"/>
    <w:rsid w:val="00547BF7"/>
    <w:rsid w:val="0055116C"/>
    <w:rsid w:val="0055136B"/>
    <w:rsid w:val="00551D8D"/>
    <w:rsid w:val="00552FEF"/>
    <w:rsid w:val="005537F9"/>
    <w:rsid w:val="00553CC8"/>
    <w:rsid w:val="00553E83"/>
    <w:rsid w:val="005542B1"/>
    <w:rsid w:val="00554442"/>
    <w:rsid w:val="005544D0"/>
    <w:rsid w:val="0055485D"/>
    <w:rsid w:val="005549ED"/>
    <w:rsid w:val="00554CBD"/>
    <w:rsid w:val="00554D35"/>
    <w:rsid w:val="005550E8"/>
    <w:rsid w:val="00555180"/>
    <w:rsid w:val="00555256"/>
    <w:rsid w:val="00555370"/>
    <w:rsid w:val="00555FCC"/>
    <w:rsid w:val="0055609A"/>
    <w:rsid w:val="00556333"/>
    <w:rsid w:val="005563B1"/>
    <w:rsid w:val="00556615"/>
    <w:rsid w:val="00556993"/>
    <w:rsid w:val="00556D44"/>
    <w:rsid w:val="005576D3"/>
    <w:rsid w:val="005578F1"/>
    <w:rsid w:val="005579D4"/>
    <w:rsid w:val="0056070F"/>
    <w:rsid w:val="00560AD7"/>
    <w:rsid w:val="00560B26"/>
    <w:rsid w:val="00560E38"/>
    <w:rsid w:val="00560E8D"/>
    <w:rsid w:val="005610BD"/>
    <w:rsid w:val="00561109"/>
    <w:rsid w:val="00561A00"/>
    <w:rsid w:val="00561ED0"/>
    <w:rsid w:val="00561F53"/>
    <w:rsid w:val="00562248"/>
    <w:rsid w:val="005627F0"/>
    <w:rsid w:val="00562A6E"/>
    <w:rsid w:val="00562E7D"/>
    <w:rsid w:val="00562F1E"/>
    <w:rsid w:val="005634F8"/>
    <w:rsid w:val="00563916"/>
    <w:rsid w:val="00563B43"/>
    <w:rsid w:val="00563D8B"/>
    <w:rsid w:val="005641F8"/>
    <w:rsid w:val="00564569"/>
    <w:rsid w:val="00564947"/>
    <w:rsid w:val="0056509C"/>
    <w:rsid w:val="00565959"/>
    <w:rsid w:val="00565A37"/>
    <w:rsid w:val="0056664E"/>
    <w:rsid w:val="0056722F"/>
    <w:rsid w:val="00567355"/>
    <w:rsid w:val="0056749A"/>
    <w:rsid w:val="005679D7"/>
    <w:rsid w:val="00567EBC"/>
    <w:rsid w:val="0057005B"/>
    <w:rsid w:val="00570114"/>
    <w:rsid w:val="0057048C"/>
    <w:rsid w:val="00570A97"/>
    <w:rsid w:val="00571052"/>
    <w:rsid w:val="00571181"/>
    <w:rsid w:val="00571512"/>
    <w:rsid w:val="00571552"/>
    <w:rsid w:val="0057179C"/>
    <w:rsid w:val="00571CB5"/>
    <w:rsid w:val="005738A3"/>
    <w:rsid w:val="00573B43"/>
    <w:rsid w:val="00573B7B"/>
    <w:rsid w:val="00573EC7"/>
    <w:rsid w:val="00573FC0"/>
    <w:rsid w:val="005746B8"/>
    <w:rsid w:val="00574A23"/>
    <w:rsid w:val="00575504"/>
    <w:rsid w:val="00575610"/>
    <w:rsid w:val="0057582A"/>
    <w:rsid w:val="00575C5A"/>
    <w:rsid w:val="00575CDC"/>
    <w:rsid w:val="0057676C"/>
    <w:rsid w:val="005767FD"/>
    <w:rsid w:val="00576A13"/>
    <w:rsid w:val="005771BD"/>
    <w:rsid w:val="005774A6"/>
    <w:rsid w:val="00577860"/>
    <w:rsid w:val="00577C8D"/>
    <w:rsid w:val="00577EBD"/>
    <w:rsid w:val="00577F63"/>
    <w:rsid w:val="005802FB"/>
    <w:rsid w:val="00580716"/>
    <w:rsid w:val="00580834"/>
    <w:rsid w:val="005808BC"/>
    <w:rsid w:val="005808E1"/>
    <w:rsid w:val="005810E9"/>
    <w:rsid w:val="005813C8"/>
    <w:rsid w:val="005815FF"/>
    <w:rsid w:val="005818B8"/>
    <w:rsid w:val="00582E04"/>
    <w:rsid w:val="0058363E"/>
    <w:rsid w:val="00583F89"/>
    <w:rsid w:val="00584360"/>
    <w:rsid w:val="00584DF8"/>
    <w:rsid w:val="00585D8F"/>
    <w:rsid w:val="0058655D"/>
    <w:rsid w:val="00586E84"/>
    <w:rsid w:val="0058709F"/>
    <w:rsid w:val="005871AC"/>
    <w:rsid w:val="005875A9"/>
    <w:rsid w:val="005876B0"/>
    <w:rsid w:val="0058770C"/>
    <w:rsid w:val="005905E4"/>
    <w:rsid w:val="00590798"/>
    <w:rsid w:val="00590C37"/>
    <w:rsid w:val="0059104F"/>
    <w:rsid w:val="00591374"/>
    <w:rsid w:val="00591423"/>
    <w:rsid w:val="0059161E"/>
    <w:rsid w:val="00591CC5"/>
    <w:rsid w:val="005921F9"/>
    <w:rsid w:val="005926EF"/>
    <w:rsid w:val="00592C46"/>
    <w:rsid w:val="00592F37"/>
    <w:rsid w:val="00593259"/>
    <w:rsid w:val="0059334A"/>
    <w:rsid w:val="00593567"/>
    <w:rsid w:val="00593EEC"/>
    <w:rsid w:val="005943DA"/>
    <w:rsid w:val="005945E8"/>
    <w:rsid w:val="00594608"/>
    <w:rsid w:val="005948C4"/>
    <w:rsid w:val="00594A98"/>
    <w:rsid w:val="00594B18"/>
    <w:rsid w:val="00594DE6"/>
    <w:rsid w:val="00594EC7"/>
    <w:rsid w:val="0059558F"/>
    <w:rsid w:val="0059570E"/>
    <w:rsid w:val="00595BAD"/>
    <w:rsid w:val="00595BFE"/>
    <w:rsid w:val="00595E53"/>
    <w:rsid w:val="005967D1"/>
    <w:rsid w:val="00596951"/>
    <w:rsid w:val="005969DA"/>
    <w:rsid w:val="00596EE9"/>
    <w:rsid w:val="00596F09"/>
    <w:rsid w:val="0059741B"/>
    <w:rsid w:val="00597B94"/>
    <w:rsid w:val="00597F7B"/>
    <w:rsid w:val="005A0501"/>
    <w:rsid w:val="005A064D"/>
    <w:rsid w:val="005A070C"/>
    <w:rsid w:val="005A119C"/>
    <w:rsid w:val="005A1288"/>
    <w:rsid w:val="005A233F"/>
    <w:rsid w:val="005A3160"/>
    <w:rsid w:val="005A32EB"/>
    <w:rsid w:val="005A354C"/>
    <w:rsid w:val="005A36D1"/>
    <w:rsid w:val="005A46F0"/>
    <w:rsid w:val="005A52A2"/>
    <w:rsid w:val="005A534E"/>
    <w:rsid w:val="005A5885"/>
    <w:rsid w:val="005A5B2E"/>
    <w:rsid w:val="005A5CAD"/>
    <w:rsid w:val="005A5E56"/>
    <w:rsid w:val="005A60D3"/>
    <w:rsid w:val="005A61CC"/>
    <w:rsid w:val="005A63F7"/>
    <w:rsid w:val="005A6F5E"/>
    <w:rsid w:val="005A7018"/>
    <w:rsid w:val="005A72FB"/>
    <w:rsid w:val="005A76B3"/>
    <w:rsid w:val="005A7A8D"/>
    <w:rsid w:val="005A7C76"/>
    <w:rsid w:val="005B0044"/>
    <w:rsid w:val="005B04FD"/>
    <w:rsid w:val="005B0993"/>
    <w:rsid w:val="005B0A6D"/>
    <w:rsid w:val="005B122B"/>
    <w:rsid w:val="005B12C0"/>
    <w:rsid w:val="005B1357"/>
    <w:rsid w:val="005B1969"/>
    <w:rsid w:val="005B1C4B"/>
    <w:rsid w:val="005B1C6E"/>
    <w:rsid w:val="005B2065"/>
    <w:rsid w:val="005B21B9"/>
    <w:rsid w:val="005B2263"/>
    <w:rsid w:val="005B22E6"/>
    <w:rsid w:val="005B24EE"/>
    <w:rsid w:val="005B2622"/>
    <w:rsid w:val="005B2764"/>
    <w:rsid w:val="005B28DA"/>
    <w:rsid w:val="005B2BF0"/>
    <w:rsid w:val="005B2ECD"/>
    <w:rsid w:val="005B2ED7"/>
    <w:rsid w:val="005B2FCA"/>
    <w:rsid w:val="005B335D"/>
    <w:rsid w:val="005B3608"/>
    <w:rsid w:val="005B3C3D"/>
    <w:rsid w:val="005B4248"/>
    <w:rsid w:val="005B4259"/>
    <w:rsid w:val="005B42BA"/>
    <w:rsid w:val="005B509E"/>
    <w:rsid w:val="005B5298"/>
    <w:rsid w:val="005B5B73"/>
    <w:rsid w:val="005B5BDA"/>
    <w:rsid w:val="005B5D09"/>
    <w:rsid w:val="005B5D97"/>
    <w:rsid w:val="005B6143"/>
    <w:rsid w:val="005B6439"/>
    <w:rsid w:val="005B68A3"/>
    <w:rsid w:val="005B6A81"/>
    <w:rsid w:val="005B6DEF"/>
    <w:rsid w:val="005B72B7"/>
    <w:rsid w:val="005B7314"/>
    <w:rsid w:val="005B733F"/>
    <w:rsid w:val="005B7E8E"/>
    <w:rsid w:val="005C010E"/>
    <w:rsid w:val="005C0B03"/>
    <w:rsid w:val="005C1241"/>
    <w:rsid w:val="005C12DA"/>
    <w:rsid w:val="005C1434"/>
    <w:rsid w:val="005C1D42"/>
    <w:rsid w:val="005C2182"/>
    <w:rsid w:val="005C2B46"/>
    <w:rsid w:val="005C2BC6"/>
    <w:rsid w:val="005C2EF9"/>
    <w:rsid w:val="005C3E16"/>
    <w:rsid w:val="005C3FB8"/>
    <w:rsid w:val="005C409F"/>
    <w:rsid w:val="005C456E"/>
    <w:rsid w:val="005C47F7"/>
    <w:rsid w:val="005C4B24"/>
    <w:rsid w:val="005C4BE1"/>
    <w:rsid w:val="005C53B4"/>
    <w:rsid w:val="005C5440"/>
    <w:rsid w:val="005C569F"/>
    <w:rsid w:val="005C5A44"/>
    <w:rsid w:val="005C5AEB"/>
    <w:rsid w:val="005C640D"/>
    <w:rsid w:val="005C64D4"/>
    <w:rsid w:val="005C6641"/>
    <w:rsid w:val="005C7B54"/>
    <w:rsid w:val="005C7D78"/>
    <w:rsid w:val="005D013D"/>
    <w:rsid w:val="005D0371"/>
    <w:rsid w:val="005D07E8"/>
    <w:rsid w:val="005D0896"/>
    <w:rsid w:val="005D0C3A"/>
    <w:rsid w:val="005D10DC"/>
    <w:rsid w:val="005D169E"/>
    <w:rsid w:val="005D1CC5"/>
    <w:rsid w:val="005D1F67"/>
    <w:rsid w:val="005D21A9"/>
    <w:rsid w:val="005D236E"/>
    <w:rsid w:val="005D25A4"/>
    <w:rsid w:val="005D286A"/>
    <w:rsid w:val="005D295E"/>
    <w:rsid w:val="005D2B4A"/>
    <w:rsid w:val="005D2F6B"/>
    <w:rsid w:val="005D3A44"/>
    <w:rsid w:val="005D4338"/>
    <w:rsid w:val="005D48E1"/>
    <w:rsid w:val="005D4A73"/>
    <w:rsid w:val="005D5426"/>
    <w:rsid w:val="005D5AF3"/>
    <w:rsid w:val="005D5C1D"/>
    <w:rsid w:val="005D5EE2"/>
    <w:rsid w:val="005D6DC5"/>
    <w:rsid w:val="005D757D"/>
    <w:rsid w:val="005D7B05"/>
    <w:rsid w:val="005D7D5B"/>
    <w:rsid w:val="005D7EF4"/>
    <w:rsid w:val="005E00CF"/>
    <w:rsid w:val="005E022B"/>
    <w:rsid w:val="005E0233"/>
    <w:rsid w:val="005E02D5"/>
    <w:rsid w:val="005E0330"/>
    <w:rsid w:val="005E03C3"/>
    <w:rsid w:val="005E1168"/>
    <w:rsid w:val="005E129E"/>
    <w:rsid w:val="005E155B"/>
    <w:rsid w:val="005E17C5"/>
    <w:rsid w:val="005E1EF8"/>
    <w:rsid w:val="005E3022"/>
    <w:rsid w:val="005E3109"/>
    <w:rsid w:val="005E315F"/>
    <w:rsid w:val="005E3643"/>
    <w:rsid w:val="005E40AA"/>
    <w:rsid w:val="005E40BB"/>
    <w:rsid w:val="005E424B"/>
    <w:rsid w:val="005E4A66"/>
    <w:rsid w:val="005E569B"/>
    <w:rsid w:val="005E5999"/>
    <w:rsid w:val="005E59FA"/>
    <w:rsid w:val="005E5AA4"/>
    <w:rsid w:val="005E5D53"/>
    <w:rsid w:val="005E5D8B"/>
    <w:rsid w:val="005E647F"/>
    <w:rsid w:val="005E6495"/>
    <w:rsid w:val="005E798A"/>
    <w:rsid w:val="005F00AE"/>
    <w:rsid w:val="005F02DA"/>
    <w:rsid w:val="005F0902"/>
    <w:rsid w:val="005F0AAE"/>
    <w:rsid w:val="005F0F4E"/>
    <w:rsid w:val="005F12F3"/>
    <w:rsid w:val="005F18F0"/>
    <w:rsid w:val="005F1930"/>
    <w:rsid w:val="005F27FC"/>
    <w:rsid w:val="005F2B2E"/>
    <w:rsid w:val="005F2B7A"/>
    <w:rsid w:val="005F2D77"/>
    <w:rsid w:val="005F3073"/>
    <w:rsid w:val="005F3329"/>
    <w:rsid w:val="005F3BC0"/>
    <w:rsid w:val="005F3BFE"/>
    <w:rsid w:val="005F3DC8"/>
    <w:rsid w:val="005F410A"/>
    <w:rsid w:val="005F43A8"/>
    <w:rsid w:val="005F44AC"/>
    <w:rsid w:val="005F4539"/>
    <w:rsid w:val="005F4959"/>
    <w:rsid w:val="005F4998"/>
    <w:rsid w:val="005F4C1E"/>
    <w:rsid w:val="005F5282"/>
    <w:rsid w:val="005F5635"/>
    <w:rsid w:val="005F61AD"/>
    <w:rsid w:val="005F62E7"/>
    <w:rsid w:val="005F63CC"/>
    <w:rsid w:val="005F66C5"/>
    <w:rsid w:val="005F6719"/>
    <w:rsid w:val="005F68EB"/>
    <w:rsid w:val="005F698F"/>
    <w:rsid w:val="005F6D57"/>
    <w:rsid w:val="005F7101"/>
    <w:rsid w:val="005F72C8"/>
    <w:rsid w:val="005F736E"/>
    <w:rsid w:val="005F74A2"/>
    <w:rsid w:val="005F755A"/>
    <w:rsid w:val="005F7955"/>
    <w:rsid w:val="005F7E3D"/>
    <w:rsid w:val="006005D0"/>
    <w:rsid w:val="00600746"/>
    <w:rsid w:val="006009EB"/>
    <w:rsid w:val="00600B0C"/>
    <w:rsid w:val="00601182"/>
    <w:rsid w:val="006028CB"/>
    <w:rsid w:val="006029A0"/>
    <w:rsid w:val="00603567"/>
    <w:rsid w:val="00603CE8"/>
    <w:rsid w:val="00603EF7"/>
    <w:rsid w:val="00604396"/>
    <w:rsid w:val="00604804"/>
    <w:rsid w:val="006048B1"/>
    <w:rsid w:val="00604C09"/>
    <w:rsid w:val="00604D8B"/>
    <w:rsid w:val="00604DA0"/>
    <w:rsid w:val="006054DE"/>
    <w:rsid w:val="0060561E"/>
    <w:rsid w:val="00605801"/>
    <w:rsid w:val="00605DD0"/>
    <w:rsid w:val="00606210"/>
    <w:rsid w:val="00606B29"/>
    <w:rsid w:val="00606BEA"/>
    <w:rsid w:val="00606EA3"/>
    <w:rsid w:val="00606F4A"/>
    <w:rsid w:val="00607090"/>
    <w:rsid w:val="006072ED"/>
    <w:rsid w:val="006073E3"/>
    <w:rsid w:val="00607A7B"/>
    <w:rsid w:val="00607B90"/>
    <w:rsid w:val="00607D5E"/>
    <w:rsid w:val="00610A63"/>
    <w:rsid w:val="00610CF4"/>
    <w:rsid w:val="00610FC6"/>
    <w:rsid w:val="00611143"/>
    <w:rsid w:val="00611677"/>
    <w:rsid w:val="0061170B"/>
    <w:rsid w:val="0061190B"/>
    <w:rsid w:val="00612A98"/>
    <w:rsid w:val="00612C6D"/>
    <w:rsid w:val="00612E32"/>
    <w:rsid w:val="00613208"/>
    <w:rsid w:val="006132DC"/>
    <w:rsid w:val="0061358D"/>
    <w:rsid w:val="006135E5"/>
    <w:rsid w:val="00613C46"/>
    <w:rsid w:val="00613DB2"/>
    <w:rsid w:val="006147E8"/>
    <w:rsid w:val="00614EA3"/>
    <w:rsid w:val="00615700"/>
    <w:rsid w:val="006157B6"/>
    <w:rsid w:val="006158FC"/>
    <w:rsid w:val="006161A4"/>
    <w:rsid w:val="00616246"/>
    <w:rsid w:val="0061629A"/>
    <w:rsid w:val="0061645F"/>
    <w:rsid w:val="006203C1"/>
    <w:rsid w:val="0062119E"/>
    <w:rsid w:val="006217CD"/>
    <w:rsid w:val="00621862"/>
    <w:rsid w:val="00621B3C"/>
    <w:rsid w:val="00621BCE"/>
    <w:rsid w:val="00621BED"/>
    <w:rsid w:val="0062213A"/>
    <w:rsid w:val="006227B9"/>
    <w:rsid w:val="006229E4"/>
    <w:rsid w:val="00622E58"/>
    <w:rsid w:val="0062315C"/>
    <w:rsid w:val="0062373A"/>
    <w:rsid w:val="00623BD6"/>
    <w:rsid w:val="00624305"/>
    <w:rsid w:val="006247BD"/>
    <w:rsid w:val="006248CA"/>
    <w:rsid w:val="00624E3D"/>
    <w:rsid w:val="00624F86"/>
    <w:rsid w:val="006250AF"/>
    <w:rsid w:val="006256DD"/>
    <w:rsid w:val="0062573E"/>
    <w:rsid w:val="00625D67"/>
    <w:rsid w:val="00625D80"/>
    <w:rsid w:val="00625F46"/>
    <w:rsid w:val="006261AD"/>
    <w:rsid w:val="0062702A"/>
    <w:rsid w:val="006277A0"/>
    <w:rsid w:val="00627B04"/>
    <w:rsid w:val="006306D6"/>
    <w:rsid w:val="00630CA9"/>
    <w:rsid w:val="00631349"/>
    <w:rsid w:val="006316CC"/>
    <w:rsid w:val="00631898"/>
    <w:rsid w:val="00631BBD"/>
    <w:rsid w:val="00631D1E"/>
    <w:rsid w:val="00631D8E"/>
    <w:rsid w:val="0063271A"/>
    <w:rsid w:val="0063290B"/>
    <w:rsid w:val="00632AE6"/>
    <w:rsid w:val="00632D83"/>
    <w:rsid w:val="00633020"/>
    <w:rsid w:val="006337F1"/>
    <w:rsid w:val="00633E4D"/>
    <w:rsid w:val="00634108"/>
    <w:rsid w:val="00634C96"/>
    <w:rsid w:val="00634F53"/>
    <w:rsid w:val="006352B9"/>
    <w:rsid w:val="00635E69"/>
    <w:rsid w:val="00636469"/>
    <w:rsid w:val="00636526"/>
    <w:rsid w:val="00636ABB"/>
    <w:rsid w:val="00636DE8"/>
    <w:rsid w:val="00637438"/>
    <w:rsid w:val="006375BB"/>
    <w:rsid w:val="006376C4"/>
    <w:rsid w:val="0063794C"/>
    <w:rsid w:val="00640064"/>
    <w:rsid w:val="006408DC"/>
    <w:rsid w:val="00640A5D"/>
    <w:rsid w:val="00640A87"/>
    <w:rsid w:val="00640CA5"/>
    <w:rsid w:val="0064139E"/>
    <w:rsid w:val="00641412"/>
    <w:rsid w:val="006416B0"/>
    <w:rsid w:val="0064193D"/>
    <w:rsid w:val="00641AEA"/>
    <w:rsid w:val="00641E87"/>
    <w:rsid w:val="00642300"/>
    <w:rsid w:val="0064257D"/>
    <w:rsid w:val="00642953"/>
    <w:rsid w:val="00642BD7"/>
    <w:rsid w:val="00642E2E"/>
    <w:rsid w:val="00643107"/>
    <w:rsid w:val="0064341E"/>
    <w:rsid w:val="006435D8"/>
    <w:rsid w:val="00643728"/>
    <w:rsid w:val="00643AB8"/>
    <w:rsid w:val="00643C2B"/>
    <w:rsid w:val="00643C3F"/>
    <w:rsid w:val="006442BA"/>
    <w:rsid w:val="006443BD"/>
    <w:rsid w:val="0064497B"/>
    <w:rsid w:val="00644EBB"/>
    <w:rsid w:val="00644EC7"/>
    <w:rsid w:val="00645246"/>
    <w:rsid w:val="0064587C"/>
    <w:rsid w:val="00645922"/>
    <w:rsid w:val="0064628E"/>
    <w:rsid w:val="0064644A"/>
    <w:rsid w:val="0064711B"/>
    <w:rsid w:val="00647549"/>
    <w:rsid w:val="00650682"/>
    <w:rsid w:val="00650E79"/>
    <w:rsid w:val="00650F0C"/>
    <w:rsid w:val="00650FE7"/>
    <w:rsid w:val="00651AA0"/>
    <w:rsid w:val="006520DE"/>
    <w:rsid w:val="0065224F"/>
    <w:rsid w:val="00652256"/>
    <w:rsid w:val="00652351"/>
    <w:rsid w:val="006523F9"/>
    <w:rsid w:val="00652562"/>
    <w:rsid w:val="006527F6"/>
    <w:rsid w:val="00652ABB"/>
    <w:rsid w:val="0065306F"/>
    <w:rsid w:val="0065358D"/>
    <w:rsid w:val="00653C0E"/>
    <w:rsid w:val="00653FA5"/>
    <w:rsid w:val="00654027"/>
    <w:rsid w:val="00654076"/>
    <w:rsid w:val="00654254"/>
    <w:rsid w:val="006542E6"/>
    <w:rsid w:val="00654569"/>
    <w:rsid w:val="006553F4"/>
    <w:rsid w:val="0065551D"/>
    <w:rsid w:val="00655639"/>
    <w:rsid w:val="00655A92"/>
    <w:rsid w:val="00656419"/>
    <w:rsid w:val="006565F4"/>
    <w:rsid w:val="00656DCB"/>
    <w:rsid w:val="00656F71"/>
    <w:rsid w:val="00657080"/>
    <w:rsid w:val="00657128"/>
    <w:rsid w:val="0065749E"/>
    <w:rsid w:val="00657724"/>
    <w:rsid w:val="00657858"/>
    <w:rsid w:val="00657D6F"/>
    <w:rsid w:val="00657E86"/>
    <w:rsid w:val="00657FE1"/>
    <w:rsid w:val="0066015B"/>
    <w:rsid w:val="00660295"/>
    <w:rsid w:val="006602E2"/>
    <w:rsid w:val="0066046D"/>
    <w:rsid w:val="00660E24"/>
    <w:rsid w:val="00660ED7"/>
    <w:rsid w:val="0066123C"/>
    <w:rsid w:val="00661547"/>
    <w:rsid w:val="00661E16"/>
    <w:rsid w:val="006620FA"/>
    <w:rsid w:val="0066240C"/>
    <w:rsid w:val="006625B2"/>
    <w:rsid w:val="006625C7"/>
    <w:rsid w:val="00662661"/>
    <w:rsid w:val="00662AD0"/>
    <w:rsid w:val="00662B15"/>
    <w:rsid w:val="00662C23"/>
    <w:rsid w:val="0066322F"/>
    <w:rsid w:val="00663313"/>
    <w:rsid w:val="00663852"/>
    <w:rsid w:val="00664CC8"/>
    <w:rsid w:val="00664D8C"/>
    <w:rsid w:val="006651BC"/>
    <w:rsid w:val="00665C28"/>
    <w:rsid w:val="00665DB1"/>
    <w:rsid w:val="00666699"/>
    <w:rsid w:val="006674B0"/>
    <w:rsid w:val="00667AB0"/>
    <w:rsid w:val="00667BB7"/>
    <w:rsid w:val="00667BF1"/>
    <w:rsid w:val="00670841"/>
    <w:rsid w:val="00670EA9"/>
    <w:rsid w:val="00670F33"/>
    <w:rsid w:val="00671185"/>
    <w:rsid w:val="0067131A"/>
    <w:rsid w:val="006719F6"/>
    <w:rsid w:val="00672271"/>
    <w:rsid w:val="006726C8"/>
    <w:rsid w:val="006731A2"/>
    <w:rsid w:val="00673318"/>
    <w:rsid w:val="006736EE"/>
    <w:rsid w:val="00673DE1"/>
    <w:rsid w:val="006740AA"/>
    <w:rsid w:val="0067470D"/>
    <w:rsid w:val="00674D4D"/>
    <w:rsid w:val="00674F7A"/>
    <w:rsid w:val="0067510C"/>
    <w:rsid w:val="006752BE"/>
    <w:rsid w:val="00675C6C"/>
    <w:rsid w:val="006767F1"/>
    <w:rsid w:val="00676D63"/>
    <w:rsid w:val="0067760B"/>
    <w:rsid w:val="006776E8"/>
    <w:rsid w:val="0067790A"/>
    <w:rsid w:val="00677B8C"/>
    <w:rsid w:val="00677D7E"/>
    <w:rsid w:val="00677EB0"/>
    <w:rsid w:val="006802B6"/>
    <w:rsid w:val="00680E11"/>
    <w:rsid w:val="00680E4A"/>
    <w:rsid w:val="00681225"/>
    <w:rsid w:val="0068134C"/>
    <w:rsid w:val="00681B30"/>
    <w:rsid w:val="00682014"/>
    <w:rsid w:val="00682325"/>
    <w:rsid w:val="00682768"/>
    <w:rsid w:val="006827D0"/>
    <w:rsid w:val="00682CDF"/>
    <w:rsid w:val="00683427"/>
    <w:rsid w:val="00683AE0"/>
    <w:rsid w:val="00683B78"/>
    <w:rsid w:val="00683DD9"/>
    <w:rsid w:val="006843A9"/>
    <w:rsid w:val="006843C4"/>
    <w:rsid w:val="006844B5"/>
    <w:rsid w:val="00684ADE"/>
    <w:rsid w:val="00684DFE"/>
    <w:rsid w:val="00684E11"/>
    <w:rsid w:val="006852C9"/>
    <w:rsid w:val="00685D3D"/>
    <w:rsid w:val="00685F68"/>
    <w:rsid w:val="006861D7"/>
    <w:rsid w:val="00687275"/>
    <w:rsid w:val="0068756A"/>
    <w:rsid w:val="006875FC"/>
    <w:rsid w:val="006878BB"/>
    <w:rsid w:val="0068795E"/>
    <w:rsid w:val="006879B9"/>
    <w:rsid w:val="00690048"/>
    <w:rsid w:val="0069130C"/>
    <w:rsid w:val="0069170E"/>
    <w:rsid w:val="00692B68"/>
    <w:rsid w:val="00692C66"/>
    <w:rsid w:val="0069309A"/>
    <w:rsid w:val="006931FE"/>
    <w:rsid w:val="0069342D"/>
    <w:rsid w:val="00693586"/>
    <w:rsid w:val="006936CB"/>
    <w:rsid w:val="006947F0"/>
    <w:rsid w:val="00694E36"/>
    <w:rsid w:val="00695331"/>
    <w:rsid w:val="006957EC"/>
    <w:rsid w:val="00695DF1"/>
    <w:rsid w:val="00695E39"/>
    <w:rsid w:val="0069605A"/>
    <w:rsid w:val="006968EA"/>
    <w:rsid w:val="0069691A"/>
    <w:rsid w:val="00696E59"/>
    <w:rsid w:val="00696F01"/>
    <w:rsid w:val="006972A1"/>
    <w:rsid w:val="006979F3"/>
    <w:rsid w:val="006A00A2"/>
    <w:rsid w:val="006A0129"/>
    <w:rsid w:val="006A0592"/>
    <w:rsid w:val="006A06D4"/>
    <w:rsid w:val="006A0D40"/>
    <w:rsid w:val="006A0DAE"/>
    <w:rsid w:val="006A0EAE"/>
    <w:rsid w:val="006A2124"/>
    <w:rsid w:val="006A24A7"/>
    <w:rsid w:val="006A266F"/>
    <w:rsid w:val="006A28E3"/>
    <w:rsid w:val="006A2A12"/>
    <w:rsid w:val="006A2AB7"/>
    <w:rsid w:val="006A2B5E"/>
    <w:rsid w:val="006A2F16"/>
    <w:rsid w:val="006A3101"/>
    <w:rsid w:val="006A466B"/>
    <w:rsid w:val="006A4F71"/>
    <w:rsid w:val="006A5703"/>
    <w:rsid w:val="006A5E52"/>
    <w:rsid w:val="006A6024"/>
    <w:rsid w:val="006A6780"/>
    <w:rsid w:val="006A72A3"/>
    <w:rsid w:val="006A75E3"/>
    <w:rsid w:val="006A7CA6"/>
    <w:rsid w:val="006A7FA9"/>
    <w:rsid w:val="006B0AB4"/>
    <w:rsid w:val="006B105D"/>
    <w:rsid w:val="006B135E"/>
    <w:rsid w:val="006B1498"/>
    <w:rsid w:val="006B15E5"/>
    <w:rsid w:val="006B1A16"/>
    <w:rsid w:val="006B1D12"/>
    <w:rsid w:val="006B1E8B"/>
    <w:rsid w:val="006B21B6"/>
    <w:rsid w:val="006B2E38"/>
    <w:rsid w:val="006B34F9"/>
    <w:rsid w:val="006B3C61"/>
    <w:rsid w:val="006B43FB"/>
    <w:rsid w:val="006B4B0F"/>
    <w:rsid w:val="006B4FEF"/>
    <w:rsid w:val="006B4FF5"/>
    <w:rsid w:val="006B5538"/>
    <w:rsid w:val="006B55D8"/>
    <w:rsid w:val="006B58B1"/>
    <w:rsid w:val="006B5BBF"/>
    <w:rsid w:val="006B5FFA"/>
    <w:rsid w:val="006B66D6"/>
    <w:rsid w:val="006B6745"/>
    <w:rsid w:val="006B74CF"/>
    <w:rsid w:val="006B74F6"/>
    <w:rsid w:val="006B7D3C"/>
    <w:rsid w:val="006B7E67"/>
    <w:rsid w:val="006B7F1F"/>
    <w:rsid w:val="006C0263"/>
    <w:rsid w:val="006C1145"/>
    <w:rsid w:val="006C17F9"/>
    <w:rsid w:val="006C2AE5"/>
    <w:rsid w:val="006C30D0"/>
    <w:rsid w:val="006C3232"/>
    <w:rsid w:val="006C3AB9"/>
    <w:rsid w:val="006C43FB"/>
    <w:rsid w:val="006C4A0E"/>
    <w:rsid w:val="006C4F6C"/>
    <w:rsid w:val="006C501B"/>
    <w:rsid w:val="006C5079"/>
    <w:rsid w:val="006C5BB7"/>
    <w:rsid w:val="006C6286"/>
    <w:rsid w:val="006C68B1"/>
    <w:rsid w:val="006C6AE3"/>
    <w:rsid w:val="006D082C"/>
    <w:rsid w:val="006D0DE4"/>
    <w:rsid w:val="006D0E62"/>
    <w:rsid w:val="006D1687"/>
    <w:rsid w:val="006D16EF"/>
    <w:rsid w:val="006D1B42"/>
    <w:rsid w:val="006D2158"/>
    <w:rsid w:val="006D27E1"/>
    <w:rsid w:val="006D27E7"/>
    <w:rsid w:val="006D2B20"/>
    <w:rsid w:val="006D2B54"/>
    <w:rsid w:val="006D3655"/>
    <w:rsid w:val="006D440A"/>
    <w:rsid w:val="006D4918"/>
    <w:rsid w:val="006D4E50"/>
    <w:rsid w:val="006D4E51"/>
    <w:rsid w:val="006D5AD1"/>
    <w:rsid w:val="006D5B5A"/>
    <w:rsid w:val="006D5C83"/>
    <w:rsid w:val="006D5CB9"/>
    <w:rsid w:val="006D5EF7"/>
    <w:rsid w:val="006D64D2"/>
    <w:rsid w:val="006D726F"/>
    <w:rsid w:val="006D72BB"/>
    <w:rsid w:val="006D7306"/>
    <w:rsid w:val="006D786D"/>
    <w:rsid w:val="006D7A78"/>
    <w:rsid w:val="006D7E99"/>
    <w:rsid w:val="006E070C"/>
    <w:rsid w:val="006E073B"/>
    <w:rsid w:val="006E0842"/>
    <w:rsid w:val="006E0B38"/>
    <w:rsid w:val="006E0B6E"/>
    <w:rsid w:val="006E11C2"/>
    <w:rsid w:val="006E1EB7"/>
    <w:rsid w:val="006E25C8"/>
    <w:rsid w:val="006E2EBC"/>
    <w:rsid w:val="006E315E"/>
    <w:rsid w:val="006E3DEB"/>
    <w:rsid w:val="006E44F4"/>
    <w:rsid w:val="006E4CC3"/>
    <w:rsid w:val="006E4DD4"/>
    <w:rsid w:val="006E4FEC"/>
    <w:rsid w:val="006E5014"/>
    <w:rsid w:val="006E5757"/>
    <w:rsid w:val="006E5D79"/>
    <w:rsid w:val="006E5DF1"/>
    <w:rsid w:val="006E626F"/>
    <w:rsid w:val="006E6485"/>
    <w:rsid w:val="006E6E78"/>
    <w:rsid w:val="006E79F3"/>
    <w:rsid w:val="006E7E0D"/>
    <w:rsid w:val="006F0843"/>
    <w:rsid w:val="006F0B47"/>
    <w:rsid w:val="006F0B64"/>
    <w:rsid w:val="006F0C5E"/>
    <w:rsid w:val="006F1F52"/>
    <w:rsid w:val="006F222E"/>
    <w:rsid w:val="006F27C5"/>
    <w:rsid w:val="006F2886"/>
    <w:rsid w:val="006F2B9E"/>
    <w:rsid w:val="006F2C5F"/>
    <w:rsid w:val="006F310B"/>
    <w:rsid w:val="006F34C7"/>
    <w:rsid w:val="006F4047"/>
    <w:rsid w:val="006F4345"/>
    <w:rsid w:val="006F639F"/>
    <w:rsid w:val="006F6D72"/>
    <w:rsid w:val="006F6FCA"/>
    <w:rsid w:val="006F7C9A"/>
    <w:rsid w:val="006F7E3B"/>
    <w:rsid w:val="007000C0"/>
    <w:rsid w:val="007000C8"/>
    <w:rsid w:val="0070021A"/>
    <w:rsid w:val="007006EF"/>
    <w:rsid w:val="00700909"/>
    <w:rsid w:val="00701195"/>
    <w:rsid w:val="007013EC"/>
    <w:rsid w:val="007016C8"/>
    <w:rsid w:val="00701C1B"/>
    <w:rsid w:val="00701C37"/>
    <w:rsid w:val="00702155"/>
    <w:rsid w:val="00702434"/>
    <w:rsid w:val="00702BD1"/>
    <w:rsid w:val="00702E01"/>
    <w:rsid w:val="00703114"/>
    <w:rsid w:val="007033DA"/>
    <w:rsid w:val="0070346E"/>
    <w:rsid w:val="00703773"/>
    <w:rsid w:val="00703891"/>
    <w:rsid w:val="007038DC"/>
    <w:rsid w:val="00703968"/>
    <w:rsid w:val="00704046"/>
    <w:rsid w:val="007044BD"/>
    <w:rsid w:val="00704B8A"/>
    <w:rsid w:val="007052F8"/>
    <w:rsid w:val="00705AE7"/>
    <w:rsid w:val="00705B82"/>
    <w:rsid w:val="00705F7F"/>
    <w:rsid w:val="0070613C"/>
    <w:rsid w:val="00706B0F"/>
    <w:rsid w:val="00706B6C"/>
    <w:rsid w:val="00707707"/>
    <w:rsid w:val="0071020B"/>
    <w:rsid w:val="0071051B"/>
    <w:rsid w:val="00710FC3"/>
    <w:rsid w:val="00711128"/>
    <w:rsid w:val="0071158E"/>
    <w:rsid w:val="00711DA2"/>
    <w:rsid w:val="00711EA3"/>
    <w:rsid w:val="0071334E"/>
    <w:rsid w:val="007133B3"/>
    <w:rsid w:val="00713491"/>
    <w:rsid w:val="00714016"/>
    <w:rsid w:val="007140FF"/>
    <w:rsid w:val="00714B85"/>
    <w:rsid w:val="00714CFB"/>
    <w:rsid w:val="00714D95"/>
    <w:rsid w:val="00714EB5"/>
    <w:rsid w:val="0071523F"/>
    <w:rsid w:val="00715250"/>
    <w:rsid w:val="00715FAD"/>
    <w:rsid w:val="007164F7"/>
    <w:rsid w:val="007167CF"/>
    <w:rsid w:val="00716B57"/>
    <w:rsid w:val="00716DB7"/>
    <w:rsid w:val="007173D3"/>
    <w:rsid w:val="00717683"/>
    <w:rsid w:val="007176EE"/>
    <w:rsid w:val="0071784F"/>
    <w:rsid w:val="00717B82"/>
    <w:rsid w:val="00717C00"/>
    <w:rsid w:val="00717D6C"/>
    <w:rsid w:val="00720372"/>
    <w:rsid w:val="0072052C"/>
    <w:rsid w:val="007208AB"/>
    <w:rsid w:val="00720D81"/>
    <w:rsid w:val="00721141"/>
    <w:rsid w:val="0072182E"/>
    <w:rsid w:val="00721AB0"/>
    <w:rsid w:val="00721B97"/>
    <w:rsid w:val="00722979"/>
    <w:rsid w:val="00722E44"/>
    <w:rsid w:val="007237BB"/>
    <w:rsid w:val="00723988"/>
    <w:rsid w:val="00723FBA"/>
    <w:rsid w:val="00724362"/>
    <w:rsid w:val="00724D25"/>
    <w:rsid w:val="007252C2"/>
    <w:rsid w:val="007253CB"/>
    <w:rsid w:val="007261A1"/>
    <w:rsid w:val="0072649C"/>
    <w:rsid w:val="00726D08"/>
    <w:rsid w:val="00727557"/>
    <w:rsid w:val="007275F8"/>
    <w:rsid w:val="0072777C"/>
    <w:rsid w:val="00727821"/>
    <w:rsid w:val="00727BCF"/>
    <w:rsid w:val="0073065C"/>
    <w:rsid w:val="0073067C"/>
    <w:rsid w:val="007307F4"/>
    <w:rsid w:val="00730955"/>
    <w:rsid w:val="00730DA7"/>
    <w:rsid w:val="00731127"/>
    <w:rsid w:val="007313C0"/>
    <w:rsid w:val="00731D96"/>
    <w:rsid w:val="00731DEC"/>
    <w:rsid w:val="00731FE3"/>
    <w:rsid w:val="007327FB"/>
    <w:rsid w:val="00732B05"/>
    <w:rsid w:val="0073339C"/>
    <w:rsid w:val="00733422"/>
    <w:rsid w:val="00733725"/>
    <w:rsid w:val="00733787"/>
    <w:rsid w:val="00733F5F"/>
    <w:rsid w:val="00734209"/>
    <w:rsid w:val="007342C7"/>
    <w:rsid w:val="00734627"/>
    <w:rsid w:val="00735076"/>
    <w:rsid w:val="00735324"/>
    <w:rsid w:val="0073533C"/>
    <w:rsid w:val="007353BD"/>
    <w:rsid w:val="00735B43"/>
    <w:rsid w:val="00735D67"/>
    <w:rsid w:val="00736023"/>
    <w:rsid w:val="0073608D"/>
    <w:rsid w:val="00736677"/>
    <w:rsid w:val="00736F57"/>
    <w:rsid w:val="0073738E"/>
    <w:rsid w:val="007373D0"/>
    <w:rsid w:val="007374BC"/>
    <w:rsid w:val="00737A75"/>
    <w:rsid w:val="00737D60"/>
    <w:rsid w:val="0074015D"/>
    <w:rsid w:val="007403C4"/>
    <w:rsid w:val="0074041B"/>
    <w:rsid w:val="0074069A"/>
    <w:rsid w:val="00740F0A"/>
    <w:rsid w:val="007410C6"/>
    <w:rsid w:val="007412BF"/>
    <w:rsid w:val="007414B0"/>
    <w:rsid w:val="007416DB"/>
    <w:rsid w:val="00741845"/>
    <w:rsid w:val="00741ECC"/>
    <w:rsid w:val="0074206F"/>
    <w:rsid w:val="00742412"/>
    <w:rsid w:val="007424C2"/>
    <w:rsid w:val="00742599"/>
    <w:rsid w:val="00743257"/>
    <w:rsid w:val="0074332F"/>
    <w:rsid w:val="00743A92"/>
    <w:rsid w:val="00743BB5"/>
    <w:rsid w:val="00743CA5"/>
    <w:rsid w:val="00743D9A"/>
    <w:rsid w:val="00744592"/>
    <w:rsid w:val="007446D1"/>
    <w:rsid w:val="00744A52"/>
    <w:rsid w:val="00744BE8"/>
    <w:rsid w:val="00744BF2"/>
    <w:rsid w:val="00744CC9"/>
    <w:rsid w:val="0074502D"/>
    <w:rsid w:val="007462E7"/>
    <w:rsid w:val="00746769"/>
    <w:rsid w:val="00746827"/>
    <w:rsid w:val="007469B6"/>
    <w:rsid w:val="00746A02"/>
    <w:rsid w:val="00746CBF"/>
    <w:rsid w:val="00746FA1"/>
    <w:rsid w:val="0074702B"/>
    <w:rsid w:val="00747F94"/>
    <w:rsid w:val="0075021F"/>
    <w:rsid w:val="00750D64"/>
    <w:rsid w:val="007510E3"/>
    <w:rsid w:val="00751144"/>
    <w:rsid w:val="00751156"/>
    <w:rsid w:val="007514C1"/>
    <w:rsid w:val="0075181F"/>
    <w:rsid w:val="00751A31"/>
    <w:rsid w:val="00751A98"/>
    <w:rsid w:val="00751BD1"/>
    <w:rsid w:val="00751E21"/>
    <w:rsid w:val="007521A8"/>
    <w:rsid w:val="007522A6"/>
    <w:rsid w:val="0075251F"/>
    <w:rsid w:val="00753341"/>
    <w:rsid w:val="00753973"/>
    <w:rsid w:val="00753F63"/>
    <w:rsid w:val="0075429D"/>
    <w:rsid w:val="007549D7"/>
    <w:rsid w:val="00754CD5"/>
    <w:rsid w:val="00754DC0"/>
    <w:rsid w:val="00754EBB"/>
    <w:rsid w:val="007550D5"/>
    <w:rsid w:val="00755226"/>
    <w:rsid w:val="007559C5"/>
    <w:rsid w:val="00755C96"/>
    <w:rsid w:val="007561D0"/>
    <w:rsid w:val="007564E1"/>
    <w:rsid w:val="00756690"/>
    <w:rsid w:val="00756A09"/>
    <w:rsid w:val="00756DC2"/>
    <w:rsid w:val="007575F3"/>
    <w:rsid w:val="00760653"/>
    <w:rsid w:val="007608D7"/>
    <w:rsid w:val="007611CA"/>
    <w:rsid w:val="007611F7"/>
    <w:rsid w:val="0076136C"/>
    <w:rsid w:val="00761AC2"/>
    <w:rsid w:val="007624FA"/>
    <w:rsid w:val="0076271D"/>
    <w:rsid w:val="0076285C"/>
    <w:rsid w:val="00762BB8"/>
    <w:rsid w:val="00762FC6"/>
    <w:rsid w:val="007631DE"/>
    <w:rsid w:val="0076369E"/>
    <w:rsid w:val="00763890"/>
    <w:rsid w:val="00763A8E"/>
    <w:rsid w:val="00763B99"/>
    <w:rsid w:val="00763EFD"/>
    <w:rsid w:val="007646D6"/>
    <w:rsid w:val="00764A54"/>
    <w:rsid w:val="00766463"/>
    <w:rsid w:val="007664DC"/>
    <w:rsid w:val="00766BB0"/>
    <w:rsid w:val="007673CD"/>
    <w:rsid w:val="00767448"/>
    <w:rsid w:val="00767A6E"/>
    <w:rsid w:val="007701CC"/>
    <w:rsid w:val="00770305"/>
    <w:rsid w:val="00770EB8"/>
    <w:rsid w:val="007711E2"/>
    <w:rsid w:val="00771968"/>
    <w:rsid w:val="007727BE"/>
    <w:rsid w:val="00772AF5"/>
    <w:rsid w:val="0077330A"/>
    <w:rsid w:val="00773548"/>
    <w:rsid w:val="00773551"/>
    <w:rsid w:val="00774003"/>
    <w:rsid w:val="00774707"/>
    <w:rsid w:val="00774810"/>
    <w:rsid w:val="00774943"/>
    <w:rsid w:val="00774C5D"/>
    <w:rsid w:val="00774CB2"/>
    <w:rsid w:val="00774E5A"/>
    <w:rsid w:val="00775207"/>
    <w:rsid w:val="0077537E"/>
    <w:rsid w:val="007754B7"/>
    <w:rsid w:val="007759DB"/>
    <w:rsid w:val="00776266"/>
    <w:rsid w:val="007762E7"/>
    <w:rsid w:val="00776364"/>
    <w:rsid w:val="0077659F"/>
    <w:rsid w:val="00776BC2"/>
    <w:rsid w:val="00776CBC"/>
    <w:rsid w:val="00776ED1"/>
    <w:rsid w:val="00776ED8"/>
    <w:rsid w:val="00776FFC"/>
    <w:rsid w:val="00777794"/>
    <w:rsid w:val="00777837"/>
    <w:rsid w:val="00777992"/>
    <w:rsid w:val="00777D1A"/>
    <w:rsid w:val="00777FB5"/>
    <w:rsid w:val="00780859"/>
    <w:rsid w:val="00780C26"/>
    <w:rsid w:val="007818DA"/>
    <w:rsid w:val="00781BC8"/>
    <w:rsid w:val="007820EA"/>
    <w:rsid w:val="00782E6F"/>
    <w:rsid w:val="0078372C"/>
    <w:rsid w:val="00783A4B"/>
    <w:rsid w:val="00783E4D"/>
    <w:rsid w:val="00783EED"/>
    <w:rsid w:val="0078431B"/>
    <w:rsid w:val="00784460"/>
    <w:rsid w:val="007846B7"/>
    <w:rsid w:val="007846E0"/>
    <w:rsid w:val="00784973"/>
    <w:rsid w:val="00784ADE"/>
    <w:rsid w:val="0078501B"/>
    <w:rsid w:val="00785172"/>
    <w:rsid w:val="0078549B"/>
    <w:rsid w:val="007856F8"/>
    <w:rsid w:val="00785DE5"/>
    <w:rsid w:val="00786307"/>
    <w:rsid w:val="007863C4"/>
    <w:rsid w:val="00786956"/>
    <w:rsid w:val="00786C14"/>
    <w:rsid w:val="00787519"/>
    <w:rsid w:val="007875D6"/>
    <w:rsid w:val="00787A7F"/>
    <w:rsid w:val="00787BD5"/>
    <w:rsid w:val="00790508"/>
    <w:rsid w:val="0079134F"/>
    <w:rsid w:val="007916DF"/>
    <w:rsid w:val="00792155"/>
    <w:rsid w:val="00792456"/>
    <w:rsid w:val="007924A2"/>
    <w:rsid w:val="00793200"/>
    <w:rsid w:val="00793469"/>
    <w:rsid w:val="007936B3"/>
    <w:rsid w:val="007936F9"/>
    <w:rsid w:val="0079412E"/>
    <w:rsid w:val="00794853"/>
    <w:rsid w:val="00794AEA"/>
    <w:rsid w:val="00794B89"/>
    <w:rsid w:val="00794F65"/>
    <w:rsid w:val="007961D1"/>
    <w:rsid w:val="007966AB"/>
    <w:rsid w:val="00796C16"/>
    <w:rsid w:val="007973F8"/>
    <w:rsid w:val="007974C8"/>
    <w:rsid w:val="00797FC7"/>
    <w:rsid w:val="007A045E"/>
    <w:rsid w:val="007A08E1"/>
    <w:rsid w:val="007A0B51"/>
    <w:rsid w:val="007A106B"/>
    <w:rsid w:val="007A10E1"/>
    <w:rsid w:val="007A114F"/>
    <w:rsid w:val="007A12C6"/>
    <w:rsid w:val="007A12D9"/>
    <w:rsid w:val="007A1538"/>
    <w:rsid w:val="007A1A14"/>
    <w:rsid w:val="007A2534"/>
    <w:rsid w:val="007A2C49"/>
    <w:rsid w:val="007A2CE1"/>
    <w:rsid w:val="007A2EC8"/>
    <w:rsid w:val="007A34C1"/>
    <w:rsid w:val="007A392E"/>
    <w:rsid w:val="007A4659"/>
    <w:rsid w:val="007A4F87"/>
    <w:rsid w:val="007A519A"/>
    <w:rsid w:val="007A520B"/>
    <w:rsid w:val="007A52FE"/>
    <w:rsid w:val="007A56B1"/>
    <w:rsid w:val="007A578B"/>
    <w:rsid w:val="007A5AF9"/>
    <w:rsid w:val="007A6233"/>
    <w:rsid w:val="007A6312"/>
    <w:rsid w:val="007A66C9"/>
    <w:rsid w:val="007A6AC3"/>
    <w:rsid w:val="007A6D1B"/>
    <w:rsid w:val="007A6E37"/>
    <w:rsid w:val="007A7019"/>
    <w:rsid w:val="007A765A"/>
    <w:rsid w:val="007A782E"/>
    <w:rsid w:val="007A793C"/>
    <w:rsid w:val="007A7AE8"/>
    <w:rsid w:val="007A7EB9"/>
    <w:rsid w:val="007B0690"/>
    <w:rsid w:val="007B1549"/>
    <w:rsid w:val="007B198D"/>
    <w:rsid w:val="007B2402"/>
    <w:rsid w:val="007B24C2"/>
    <w:rsid w:val="007B2B4C"/>
    <w:rsid w:val="007B2C2F"/>
    <w:rsid w:val="007B3A5B"/>
    <w:rsid w:val="007B3B36"/>
    <w:rsid w:val="007B5E21"/>
    <w:rsid w:val="007B645D"/>
    <w:rsid w:val="007B68FD"/>
    <w:rsid w:val="007B6BD3"/>
    <w:rsid w:val="007B6D68"/>
    <w:rsid w:val="007B7C27"/>
    <w:rsid w:val="007C08E8"/>
    <w:rsid w:val="007C0E9E"/>
    <w:rsid w:val="007C1023"/>
    <w:rsid w:val="007C194E"/>
    <w:rsid w:val="007C20D0"/>
    <w:rsid w:val="007C2321"/>
    <w:rsid w:val="007C2411"/>
    <w:rsid w:val="007C2611"/>
    <w:rsid w:val="007C2660"/>
    <w:rsid w:val="007C27D1"/>
    <w:rsid w:val="007C2D4C"/>
    <w:rsid w:val="007C2DFC"/>
    <w:rsid w:val="007C359B"/>
    <w:rsid w:val="007C361B"/>
    <w:rsid w:val="007C3FD2"/>
    <w:rsid w:val="007C415F"/>
    <w:rsid w:val="007C48C2"/>
    <w:rsid w:val="007C4E29"/>
    <w:rsid w:val="007C4E76"/>
    <w:rsid w:val="007C521A"/>
    <w:rsid w:val="007C54D8"/>
    <w:rsid w:val="007C57ED"/>
    <w:rsid w:val="007C5AE3"/>
    <w:rsid w:val="007C5C30"/>
    <w:rsid w:val="007C5DB1"/>
    <w:rsid w:val="007C5E93"/>
    <w:rsid w:val="007C5FAF"/>
    <w:rsid w:val="007C6260"/>
    <w:rsid w:val="007C6334"/>
    <w:rsid w:val="007C6524"/>
    <w:rsid w:val="007C6BF0"/>
    <w:rsid w:val="007C713B"/>
    <w:rsid w:val="007D008F"/>
    <w:rsid w:val="007D0642"/>
    <w:rsid w:val="007D08D6"/>
    <w:rsid w:val="007D13C2"/>
    <w:rsid w:val="007D152C"/>
    <w:rsid w:val="007D1775"/>
    <w:rsid w:val="007D17E3"/>
    <w:rsid w:val="007D1A14"/>
    <w:rsid w:val="007D1AE4"/>
    <w:rsid w:val="007D1C6E"/>
    <w:rsid w:val="007D2C1D"/>
    <w:rsid w:val="007D31C7"/>
    <w:rsid w:val="007D3620"/>
    <w:rsid w:val="007D4283"/>
    <w:rsid w:val="007D4491"/>
    <w:rsid w:val="007D46E0"/>
    <w:rsid w:val="007D4DB0"/>
    <w:rsid w:val="007D4ED0"/>
    <w:rsid w:val="007D5285"/>
    <w:rsid w:val="007D5843"/>
    <w:rsid w:val="007D5AB1"/>
    <w:rsid w:val="007D632A"/>
    <w:rsid w:val="007D6365"/>
    <w:rsid w:val="007D6B45"/>
    <w:rsid w:val="007D6CA3"/>
    <w:rsid w:val="007D6DC8"/>
    <w:rsid w:val="007D71C1"/>
    <w:rsid w:val="007D7802"/>
    <w:rsid w:val="007D7ACD"/>
    <w:rsid w:val="007D7B74"/>
    <w:rsid w:val="007D7B7C"/>
    <w:rsid w:val="007D7F24"/>
    <w:rsid w:val="007D7FD7"/>
    <w:rsid w:val="007E01EF"/>
    <w:rsid w:val="007E0640"/>
    <w:rsid w:val="007E09CF"/>
    <w:rsid w:val="007E0FDE"/>
    <w:rsid w:val="007E1318"/>
    <w:rsid w:val="007E1C32"/>
    <w:rsid w:val="007E1E9E"/>
    <w:rsid w:val="007E20F3"/>
    <w:rsid w:val="007E24D0"/>
    <w:rsid w:val="007E2772"/>
    <w:rsid w:val="007E2851"/>
    <w:rsid w:val="007E2C77"/>
    <w:rsid w:val="007E2F6F"/>
    <w:rsid w:val="007E35E9"/>
    <w:rsid w:val="007E41A6"/>
    <w:rsid w:val="007E4AC7"/>
    <w:rsid w:val="007E4C13"/>
    <w:rsid w:val="007E5022"/>
    <w:rsid w:val="007E50EB"/>
    <w:rsid w:val="007E53A9"/>
    <w:rsid w:val="007E57D2"/>
    <w:rsid w:val="007E6015"/>
    <w:rsid w:val="007E615E"/>
    <w:rsid w:val="007E618A"/>
    <w:rsid w:val="007E62DC"/>
    <w:rsid w:val="007E6C27"/>
    <w:rsid w:val="007E6ED8"/>
    <w:rsid w:val="007E725A"/>
    <w:rsid w:val="007E747E"/>
    <w:rsid w:val="007E74A0"/>
    <w:rsid w:val="007E7650"/>
    <w:rsid w:val="007E7B8C"/>
    <w:rsid w:val="007F02C5"/>
    <w:rsid w:val="007F04CF"/>
    <w:rsid w:val="007F0E8D"/>
    <w:rsid w:val="007F104A"/>
    <w:rsid w:val="007F138A"/>
    <w:rsid w:val="007F16A6"/>
    <w:rsid w:val="007F16EB"/>
    <w:rsid w:val="007F180A"/>
    <w:rsid w:val="007F201C"/>
    <w:rsid w:val="007F20B7"/>
    <w:rsid w:val="007F2262"/>
    <w:rsid w:val="007F2990"/>
    <w:rsid w:val="007F318F"/>
    <w:rsid w:val="007F3B9B"/>
    <w:rsid w:val="007F423F"/>
    <w:rsid w:val="007F44DC"/>
    <w:rsid w:val="007F4FB8"/>
    <w:rsid w:val="007F51D2"/>
    <w:rsid w:val="007F58A8"/>
    <w:rsid w:val="007F59CE"/>
    <w:rsid w:val="007F5F3F"/>
    <w:rsid w:val="007F5F7F"/>
    <w:rsid w:val="007F6ADE"/>
    <w:rsid w:val="007F6E18"/>
    <w:rsid w:val="007F7A4A"/>
    <w:rsid w:val="007F7C27"/>
    <w:rsid w:val="007F7D96"/>
    <w:rsid w:val="007F7F87"/>
    <w:rsid w:val="00800373"/>
    <w:rsid w:val="00800796"/>
    <w:rsid w:val="00800A9E"/>
    <w:rsid w:val="00800CA3"/>
    <w:rsid w:val="0080131B"/>
    <w:rsid w:val="008020EF"/>
    <w:rsid w:val="00802BA6"/>
    <w:rsid w:val="008038C2"/>
    <w:rsid w:val="00803E09"/>
    <w:rsid w:val="00803FD9"/>
    <w:rsid w:val="00804D9D"/>
    <w:rsid w:val="0080599E"/>
    <w:rsid w:val="00805F34"/>
    <w:rsid w:val="00806097"/>
    <w:rsid w:val="008061AC"/>
    <w:rsid w:val="0080648F"/>
    <w:rsid w:val="00806A4B"/>
    <w:rsid w:val="00806AF7"/>
    <w:rsid w:val="00806EB8"/>
    <w:rsid w:val="00807C87"/>
    <w:rsid w:val="00807E47"/>
    <w:rsid w:val="00810088"/>
    <w:rsid w:val="0081041B"/>
    <w:rsid w:val="0081074D"/>
    <w:rsid w:val="00810838"/>
    <w:rsid w:val="00810A3C"/>
    <w:rsid w:val="00810C0A"/>
    <w:rsid w:val="00810C87"/>
    <w:rsid w:val="0081141D"/>
    <w:rsid w:val="00812381"/>
    <w:rsid w:val="00813022"/>
    <w:rsid w:val="00813241"/>
    <w:rsid w:val="00813505"/>
    <w:rsid w:val="00814960"/>
    <w:rsid w:val="0081525F"/>
    <w:rsid w:val="008154EC"/>
    <w:rsid w:val="008158C9"/>
    <w:rsid w:val="00815991"/>
    <w:rsid w:val="008159E6"/>
    <w:rsid w:val="00815E46"/>
    <w:rsid w:val="00816684"/>
    <w:rsid w:val="00816BB8"/>
    <w:rsid w:val="00817465"/>
    <w:rsid w:val="0081759D"/>
    <w:rsid w:val="00817705"/>
    <w:rsid w:val="00817A83"/>
    <w:rsid w:val="00817AC2"/>
    <w:rsid w:val="0082015B"/>
    <w:rsid w:val="00820270"/>
    <w:rsid w:val="00820C4C"/>
    <w:rsid w:val="008210A8"/>
    <w:rsid w:val="00821173"/>
    <w:rsid w:val="008217B0"/>
    <w:rsid w:val="00821A58"/>
    <w:rsid w:val="00821BA4"/>
    <w:rsid w:val="00821BDE"/>
    <w:rsid w:val="00822449"/>
    <w:rsid w:val="008225C3"/>
    <w:rsid w:val="008235CD"/>
    <w:rsid w:val="0082392C"/>
    <w:rsid w:val="0082427C"/>
    <w:rsid w:val="008243D0"/>
    <w:rsid w:val="00824D5D"/>
    <w:rsid w:val="00824D9B"/>
    <w:rsid w:val="00824E71"/>
    <w:rsid w:val="00825231"/>
    <w:rsid w:val="00825885"/>
    <w:rsid w:val="008258BA"/>
    <w:rsid w:val="00825B6B"/>
    <w:rsid w:val="00825D39"/>
    <w:rsid w:val="00825F67"/>
    <w:rsid w:val="00825FD9"/>
    <w:rsid w:val="00826A92"/>
    <w:rsid w:val="00826CD6"/>
    <w:rsid w:val="00826D44"/>
    <w:rsid w:val="0082713A"/>
    <w:rsid w:val="00827192"/>
    <w:rsid w:val="008278B8"/>
    <w:rsid w:val="00830649"/>
    <w:rsid w:val="0083092C"/>
    <w:rsid w:val="00830958"/>
    <w:rsid w:val="00830C5C"/>
    <w:rsid w:val="00830DC9"/>
    <w:rsid w:val="00831E67"/>
    <w:rsid w:val="00831EA7"/>
    <w:rsid w:val="00832163"/>
    <w:rsid w:val="00832BB1"/>
    <w:rsid w:val="008330B4"/>
    <w:rsid w:val="0083321A"/>
    <w:rsid w:val="00833256"/>
    <w:rsid w:val="008334FA"/>
    <w:rsid w:val="00833821"/>
    <w:rsid w:val="00833B35"/>
    <w:rsid w:val="00833D03"/>
    <w:rsid w:val="0083400C"/>
    <w:rsid w:val="00834A27"/>
    <w:rsid w:val="00834BF3"/>
    <w:rsid w:val="008352CC"/>
    <w:rsid w:val="00835A10"/>
    <w:rsid w:val="00835D20"/>
    <w:rsid w:val="00836413"/>
    <w:rsid w:val="00836C88"/>
    <w:rsid w:val="008372DD"/>
    <w:rsid w:val="00837667"/>
    <w:rsid w:val="008401FB"/>
    <w:rsid w:val="0084054A"/>
    <w:rsid w:val="0084057A"/>
    <w:rsid w:val="00840705"/>
    <w:rsid w:val="00840C15"/>
    <w:rsid w:val="00840DF6"/>
    <w:rsid w:val="00840FCA"/>
    <w:rsid w:val="008410D3"/>
    <w:rsid w:val="008411A5"/>
    <w:rsid w:val="008414FC"/>
    <w:rsid w:val="0084186E"/>
    <w:rsid w:val="00841DD6"/>
    <w:rsid w:val="008432AA"/>
    <w:rsid w:val="008432D8"/>
    <w:rsid w:val="008434B4"/>
    <w:rsid w:val="0084377D"/>
    <w:rsid w:val="00843A3E"/>
    <w:rsid w:val="00843BAD"/>
    <w:rsid w:val="00844415"/>
    <w:rsid w:val="008444CC"/>
    <w:rsid w:val="0084458A"/>
    <w:rsid w:val="00844599"/>
    <w:rsid w:val="008446C3"/>
    <w:rsid w:val="00844A68"/>
    <w:rsid w:val="00844E3E"/>
    <w:rsid w:val="008451C0"/>
    <w:rsid w:val="008452AA"/>
    <w:rsid w:val="00845309"/>
    <w:rsid w:val="00845E32"/>
    <w:rsid w:val="008463FA"/>
    <w:rsid w:val="00846C5C"/>
    <w:rsid w:val="00846D36"/>
    <w:rsid w:val="00846FD2"/>
    <w:rsid w:val="008473CA"/>
    <w:rsid w:val="00847A99"/>
    <w:rsid w:val="00847D18"/>
    <w:rsid w:val="00847D3F"/>
    <w:rsid w:val="00850049"/>
    <w:rsid w:val="00850714"/>
    <w:rsid w:val="008509F1"/>
    <w:rsid w:val="00850E11"/>
    <w:rsid w:val="008510EE"/>
    <w:rsid w:val="00851450"/>
    <w:rsid w:val="00851FF2"/>
    <w:rsid w:val="0085213C"/>
    <w:rsid w:val="0085266F"/>
    <w:rsid w:val="00852AE9"/>
    <w:rsid w:val="00852DCF"/>
    <w:rsid w:val="00853826"/>
    <w:rsid w:val="00853CAB"/>
    <w:rsid w:val="00853D0A"/>
    <w:rsid w:val="0085407F"/>
    <w:rsid w:val="008541B1"/>
    <w:rsid w:val="008541E7"/>
    <w:rsid w:val="00854FC9"/>
    <w:rsid w:val="008550AF"/>
    <w:rsid w:val="00855588"/>
    <w:rsid w:val="00855AE1"/>
    <w:rsid w:val="008560BD"/>
    <w:rsid w:val="0085697D"/>
    <w:rsid w:val="00856A80"/>
    <w:rsid w:val="00856F43"/>
    <w:rsid w:val="00856FEE"/>
    <w:rsid w:val="00857C8C"/>
    <w:rsid w:val="00857D02"/>
    <w:rsid w:val="00857DB5"/>
    <w:rsid w:val="00857F25"/>
    <w:rsid w:val="008601C7"/>
    <w:rsid w:val="0086020B"/>
    <w:rsid w:val="00861596"/>
    <w:rsid w:val="00861805"/>
    <w:rsid w:val="00862195"/>
    <w:rsid w:val="008621D9"/>
    <w:rsid w:val="00862206"/>
    <w:rsid w:val="0086307E"/>
    <w:rsid w:val="0086349C"/>
    <w:rsid w:val="00863500"/>
    <w:rsid w:val="008635AC"/>
    <w:rsid w:val="00863977"/>
    <w:rsid w:val="00863C36"/>
    <w:rsid w:val="0086411C"/>
    <w:rsid w:val="00864ACA"/>
    <w:rsid w:val="00864B4E"/>
    <w:rsid w:val="00864BDD"/>
    <w:rsid w:val="00864CF3"/>
    <w:rsid w:val="00864F81"/>
    <w:rsid w:val="00865E3F"/>
    <w:rsid w:val="008661E7"/>
    <w:rsid w:val="00866398"/>
    <w:rsid w:val="00866B97"/>
    <w:rsid w:val="00866F64"/>
    <w:rsid w:val="008673B0"/>
    <w:rsid w:val="00867C69"/>
    <w:rsid w:val="0087041C"/>
    <w:rsid w:val="008708E2"/>
    <w:rsid w:val="00870AF9"/>
    <w:rsid w:val="00871268"/>
    <w:rsid w:val="00871BE5"/>
    <w:rsid w:val="00872BED"/>
    <w:rsid w:val="00872C8E"/>
    <w:rsid w:val="008737D8"/>
    <w:rsid w:val="00873CFB"/>
    <w:rsid w:val="00873D5A"/>
    <w:rsid w:val="00873DDE"/>
    <w:rsid w:val="008744B4"/>
    <w:rsid w:val="008749FE"/>
    <w:rsid w:val="00874B8D"/>
    <w:rsid w:val="00875DE5"/>
    <w:rsid w:val="0087622F"/>
    <w:rsid w:val="0087626E"/>
    <w:rsid w:val="00876A0F"/>
    <w:rsid w:val="00876A85"/>
    <w:rsid w:val="00876EEE"/>
    <w:rsid w:val="00876F68"/>
    <w:rsid w:val="00876FCF"/>
    <w:rsid w:val="0087701B"/>
    <w:rsid w:val="008772F2"/>
    <w:rsid w:val="008775C2"/>
    <w:rsid w:val="0088119D"/>
    <w:rsid w:val="008811F4"/>
    <w:rsid w:val="00881677"/>
    <w:rsid w:val="0088194D"/>
    <w:rsid w:val="00881FF2"/>
    <w:rsid w:val="008826AD"/>
    <w:rsid w:val="008826F9"/>
    <w:rsid w:val="008827A3"/>
    <w:rsid w:val="00882B88"/>
    <w:rsid w:val="00882C1E"/>
    <w:rsid w:val="008832B5"/>
    <w:rsid w:val="00883307"/>
    <w:rsid w:val="008839B6"/>
    <w:rsid w:val="008843FE"/>
    <w:rsid w:val="008846F3"/>
    <w:rsid w:val="00884CC1"/>
    <w:rsid w:val="00885225"/>
    <w:rsid w:val="00885917"/>
    <w:rsid w:val="00886018"/>
    <w:rsid w:val="008864A4"/>
    <w:rsid w:val="008864A8"/>
    <w:rsid w:val="00886558"/>
    <w:rsid w:val="008866E3"/>
    <w:rsid w:val="008869B4"/>
    <w:rsid w:val="00886C15"/>
    <w:rsid w:val="00886F21"/>
    <w:rsid w:val="00887421"/>
    <w:rsid w:val="00887A01"/>
    <w:rsid w:val="008900DD"/>
    <w:rsid w:val="008901AE"/>
    <w:rsid w:val="008905FD"/>
    <w:rsid w:val="00890615"/>
    <w:rsid w:val="00890BA4"/>
    <w:rsid w:val="00890C61"/>
    <w:rsid w:val="00890D12"/>
    <w:rsid w:val="008917F0"/>
    <w:rsid w:val="008919A3"/>
    <w:rsid w:val="008919FD"/>
    <w:rsid w:val="00891EC8"/>
    <w:rsid w:val="00892189"/>
    <w:rsid w:val="00892D2A"/>
    <w:rsid w:val="00892FC1"/>
    <w:rsid w:val="008932B7"/>
    <w:rsid w:val="0089387A"/>
    <w:rsid w:val="00893A12"/>
    <w:rsid w:val="00893C19"/>
    <w:rsid w:val="00893D2D"/>
    <w:rsid w:val="00894108"/>
    <w:rsid w:val="0089423A"/>
    <w:rsid w:val="00894477"/>
    <w:rsid w:val="0089481B"/>
    <w:rsid w:val="00894DB2"/>
    <w:rsid w:val="00894DE7"/>
    <w:rsid w:val="00894DF4"/>
    <w:rsid w:val="0089508E"/>
    <w:rsid w:val="008952C7"/>
    <w:rsid w:val="0089537D"/>
    <w:rsid w:val="0089544C"/>
    <w:rsid w:val="008959EF"/>
    <w:rsid w:val="00895C6F"/>
    <w:rsid w:val="00895CD6"/>
    <w:rsid w:val="00895D42"/>
    <w:rsid w:val="0089621E"/>
    <w:rsid w:val="00896473"/>
    <w:rsid w:val="008969C0"/>
    <w:rsid w:val="00896C56"/>
    <w:rsid w:val="00897087"/>
    <w:rsid w:val="00897DA0"/>
    <w:rsid w:val="00897DDE"/>
    <w:rsid w:val="008A00E0"/>
    <w:rsid w:val="008A0744"/>
    <w:rsid w:val="008A0A74"/>
    <w:rsid w:val="008A1909"/>
    <w:rsid w:val="008A2174"/>
    <w:rsid w:val="008A295F"/>
    <w:rsid w:val="008A2AEC"/>
    <w:rsid w:val="008A2CFD"/>
    <w:rsid w:val="008A2D6B"/>
    <w:rsid w:val="008A2D79"/>
    <w:rsid w:val="008A2F72"/>
    <w:rsid w:val="008A3786"/>
    <w:rsid w:val="008A3AFD"/>
    <w:rsid w:val="008A40B7"/>
    <w:rsid w:val="008A40CA"/>
    <w:rsid w:val="008A40EC"/>
    <w:rsid w:val="008A4D9E"/>
    <w:rsid w:val="008A538C"/>
    <w:rsid w:val="008A5482"/>
    <w:rsid w:val="008A55FB"/>
    <w:rsid w:val="008A585E"/>
    <w:rsid w:val="008A588E"/>
    <w:rsid w:val="008A59CF"/>
    <w:rsid w:val="008A5FDF"/>
    <w:rsid w:val="008A602D"/>
    <w:rsid w:val="008A61AA"/>
    <w:rsid w:val="008A6207"/>
    <w:rsid w:val="008A6E63"/>
    <w:rsid w:val="008A6F50"/>
    <w:rsid w:val="008A6F85"/>
    <w:rsid w:val="008A71FD"/>
    <w:rsid w:val="008A749E"/>
    <w:rsid w:val="008A79FA"/>
    <w:rsid w:val="008A7ABA"/>
    <w:rsid w:val="008A7AEC"/>
    <w:rsid w:val="008B0FE1"/>
    <w:rsid w:val="008B11F7"/>
    <w:rsid w:val="008B1454"/>
    <w:rsid w:val="008B14C8"/>
    <w:rsid w:val="008B1BD7"/>
    <w:rsid w:val="008B246E"/>
    <w:rsid w:val="008B24B5"/>
    <w:rsid w:val="008B2B87"/>
    <w:rsid w:val="008B2BC9"/>
    <w:rsid w:val="008B3312"/>
    <w:rsid w:val="008B34C0"/>
    <w:rsid w:val="008B374C"/>
    <w:rsid w:val="008B3891"/>
    <w:rsid w:val="008B3CA3"/>
    <w:rsid w:val="008B40D8"/>
    <w:rsid w:val="008B43B0"/>
    <w:rsid w:val="008B4EA1"/>
    <w:rsid w:val="008B4F45"/>
    <w:rsid w:val="008B4F62"/>
    <w:rsid w:val="008B5124"/>
    <w:rsid w:val="008B5521"/>
    <w:rsid w:val="008B5800"/>
    <w:rsid w:val="008B584B"/>
    <w:rsid w:val="008B593C"/>
    <w:rsid w:val="008B61C8"/>
    <w:rsid w:val="008B7523"/>
    <w:rsid w:val="008B7CF2"/>
    <w:rsid w:val="008B7E59"/>
    <w:rsid w:val="008B7FBD"/>
    <w:rsid w:val="008C0252"/>
    <w:rsid w:val="008C07EE"/>
    <w:rsid w:val="008C0981"/>
    <w:rsid w:val="008C0CB7"/>
    <w:rsid w:val="008C15A6"/>
    <w:rsid w:val="008C17DF"/>
    <w:rsid w:val="008C182D"/>
    <w:rsid w:val="008C1A5B"/>
    <w:rsid w:val="008C280A"/>
    <w:rsid w:val="008C2BAA"/>
    <w:rsid w:val="008C3305"/>
    <w:rsid w:val="008C3747"/>
    <w:rsid w:val="008C39D3"/>
    <w:rsid w:val="008C3DC9"/>
    <w:rsid w:val="008C3FBC"/>
    <w:rsid w:val="008C40FC"/>
    <w:rsid w:val="008C423C"/>
    <w:rsid w:val="008C429D"/>
    <w:rsid w:val="008C4E5E"/>
    <w:rsid w:val="008C50FD"/>
    <w:rsid w:val="008C5548"/>
    <w:rsid w:val="008C5708"/>
    <w:rsid w:val="008C595B"/>
    <w:rsid w:val="008C5FE5"/>
    <w:rsid w:val="008C664F"/>
    <w:rsid w:val="008C7D10"/>
    <w:rsid w:val="008D01D3"/>
    <w:rsid w:val="008D096F"/>
    <w:rsid w:val="008D0E6D"/>
    <w:rsid w:val="008D12BF"/>
    <w:rsid w:val="008D168A"/>
    <w:rsid w:val="008D178A"/>
    <w:rsid w:val="008D1F49"/>
    <w:rsid w:val="008D232F"/>
    <w:rsid w:val="008D2692"/>
    <w:rsid w:val="008D2BE9"/>
    <w:rsid w:val="008D2ED8"/>
    <w:rsid w:val="008D32AB"/>
    <w:rsid w:val="008D433F"/>
    <w:rsid w:val="008D4417"/>
    <w:rsid w:val="008D44F4"/>
    <w:rsid w:val="008D4520"/>
    <w:rsid w:val="008D485A"/>
    <w:rsid w:val="008D4EB2"/>
    <w:rsid w:val="008D556A"/>
    <w:rsid w:val="008D5B4E"/>
    <w:rsid w:val="008D5CF7"/>
    <w:rsid w:val="008D65F0"/>
    <w:rsid w:val="008D6A33"/>
    <w:rsid w:val="008D7ADC"/>
    <w:rsid w:val="008D7F55"/>
    <w:rsid w:val="008E002A"/>
    <w:rsid w:val="008E04A9"/>
    <w:rsid w:val="008E0712"/>
    <w:rsid w:val="008E0860"/>
    <w:rsid w:val="008E08D6"/>
    <w:rsid w:val="008E0BF5"/>
    <w:rsid w:val="008E171B"/>
    <w:rsid w:val="008E1CB1"/>
    <w:rsid w:val="008E1F1F"/>
    <w:rsid w:val="008E212E"/>
    <w:rsid w:val="008E25B1"/>
    <w:rsid w:val="008E2914"/>
    <w:rsid w:val="008E2E7F"/>
    <w:rsid w:val="008E343B"/>
    <w:rsid w:val="008E406C"/>
    <w:rsid w:val="008E480D"/>
    <w:rsid w:val="008E52B4"/>
    <w:rsid w:val="008E53CB"/>
    <w:rsid w:val="008E5610"/>
    <w:rsid w:val="008E5B03"/>
    <w:rsid w:val="008E5F8F"/>
    <w:rsid w:val="008E6275"/>
    <w:rsid w:val="008E69CD"/>
    <w:rsid w:val="008E6BE6"/>
    <w:rsid w:val="008E71AC"/>
    <w:rsid w:val="008E72AD"/>
    <w:rsid w:val="008E72D9"/>
    <w:rsid w:val="008E7553"/>
    <w:rsid w:val="008E7811"/>
    <w:rsid w:val="008F02B1"/>
    <w:rsid w:val="008F0572"/>
    <w:rsid w:val="008F0594"/>
    <w:rsid w:val="008F05BC"/>
    <w:rsid w:val="008F075A"/>
    <w:rsid w:val="008F099E"/>
    <w:rsid w:val="008F0DB9"/>
    <w:rsid w:val="008F10BF"/>
    <w:rsid w:val="008F1475"/>
    <w:rsid w:val="008F167A"/>
    <w:rsid w:val="008F1C99"/>
    <w:rsid w:val="008F20B4"/>
    <w:rsid w:val="008F2145"/>
    <w:rsid w:val="008F2E20"/>
    <w:rsid w:val="008F2ED4"/>
    <w:rsid w:val="008F3BB9"/>
    <w:rsid w:val="008F3BFA"/>
    <w:rsid w:val="008F3DFB"/>
    <w:rsid w:val="008F42A3"/>
    <w:rsid w:val="008F43D8"/>
    <w:rsid w:val="008F4591"/>
    <w:rsid w:val="008F4AFB"/>
    <w:rsid w:val="008F4DAD"/>
    <w:rsid w:val="008F5094"/>
    <w:rsid w:val="008F5717"/>
    <w:rsid w:val="008F65B3"/>
    <w:rsid w:val="008F66C9"/>
    <w:rsid w:val="008F67C3"/>
    <w:rsid w:val="008F738D"/>
    <w:rsid w:val="008F745E"/>
    <w:rsid w:val="008F7877"/>
    <w:rsid w:val="00900047"/>
    <w:rsid w:val="0090051C"/>
    <w:rsid w:val="009013FD"/>
    <w:rsid w:val="00901450"/>
    <w:rsid w:val="00901F10"/>
    <w:rsid w:val="009025BC"/>
    <w:rsid w:val="009028AE"/>
    <w:rsid w:val="00903D50"/>
    <w:rsid w:val="00903D7B"/>
    <w:rsid w:val="00903F1B"/>
    <w:rsid w:val="0090431B"/>
    <w:rsid w:val="009045AD"/>
    <w:rsid w:val="009046E1"/>
    <w:rsid w:val="00904EC3"/>
    <w:rsid w:val="00906630"/>
    <w:rsid w:val="00906A9A"/>
    <w:rsid w:val="00906C2A"/>
    <w:rsid w:val="00906C65"/>
    <w:rsid w:val="00906F6A"/>
    <w:rsid w:val="00907487"/>
    <w:rsid w:val="009074A5"/>
    <w:rsid w:val="00907CE8"/>
    <w:rsid w:val="00907F6A"/>
    <w:rsid w:val="0091029A"/>
    <w:rsid w:val="00910748"/>
    <w:rsid w:val="00910D8E"/>
    <w:rsid w:val="00911085"/>
    <w:rsid w:val="00911095"/>
    <w:rsid w:val="0091198B"/>
    <w:rsid w:val="009119B7"/>
    <w:rsid w:val="009122F8"/>
    <w:rsid w:val="009126B8"/>
    <w:rsid w:val="009129C0"/>
    <w:rsid w:val="00912B30"/>
    <w:rsid w:val="009134E2"/>
    <w:rsid w:val="009137AC"/>
    <w:rsid w:val="00913910"/>
    <w:rsid w:val="009139C7"/>
    <w:rsid w:val="0091427C"/>
    <w:rsid w:val="00914500"/>
    <w:rsid w:val="0091460F"/>
    <w:rsid w:val="00914677"/>
    <w:rsid w:val="009147BA"/>
    <w:rsid w:val="00914E32"/>
    <w:rsid w:val="00914E38"/>
    <w:rsid w:val="009152C4"/>
    <w:rsid w:val="0091557D"/>
    <w:rsid w:val="009155E7"/>
    <w:rsid w:val="00915AC9"/>
    <w:rsid w:val="00915EED"/>
    <w:rsid w:val="009170CD"/>
    <w:rsid w:val="00917A80"/>
    <w:rsid w:val="00917C56"/>
    <w:rsid w:val="009203BC"/>
    <w:rsid w:val="009204FF"/>
    <w:rsid w:val="009208D2"/>
    <w:rsid w:val="00920B8E"/>
    <w:rsid w:val="00920C31"/>
    <w:rsid w:val="00920D7D"/>
    <w:rsid w:val="0092171A"/>
    <w:rsid w:val="00921866"/>
    <w:rsid w:val="00921A93"/>
    <w:rsid w:val="00921BD1"/>
    <w:rsid w:val="00921DBD"/>
    <w:rsid w:val="0092260A"/>
    <w:rsid w:val="00922AA4"/>
    <w:rsid w:val="00923437"/>
    <w:rsid w:val="009236CE"/>
    <w:rsid w:val="00923AC1"/>
    <w:rsid w:val="00923EEE"/>
    <w:rsid w:val="00924AD2"/>
    <w:rsid w:val="00924F6A"/>
    <w:rsid w:val="009250D8"/>
    <w:rsid w:val="00925BD6"/>
    <w:rsid w:val="009266A4"/>
    <w:rsid w:val="009266EE"/>
    <w:rsid w:val="009267EE"/>
    <w:rsid w:val="00926A4E"/>
    <w:rsid w:val="009275ED"/>
    <w:rsid w:val="0093002D"/>
    <w:rsid w:val="00930B68"/>
    <w:rsid w:val="00930BFB"/>
    <w:rsid w:val="0093122C"/>
    <w:rsid w:val="00931D64"/>
    <w:rsid w:val="00931E4A"/>
    <w:rsid w:val="00931F02"/>
    <w:rsid w:val="00931FBC"/>
    <w:rsid w:val="00932D62"/>
    <w:rsid w:val="009335CC"/>
    <w:rsid w:val="00933641"/>
    <w:rsid w:val="009336BC"/>
    <w:rsid w:val="009338F4"/>
    <w:rsid w:val="00933DFA"/>
    <w:rsid w:val="00934896"/>
    <w:rsid w:val="00934FBA"/>
    <w:rsid w:val="009351E3"/>
    <w:rsid w:val="00935251"/>
    <w:rsid w:val="009354C4"/>
    <w:rsid w:val="00936458"/>
    <w:rsid w:val="0093647A"/>
    <w:rsid w:val="009370FD"/>
    <w:rsid w:val="00937681"/>
    <w:rsid w:val="00937827"/>
    <w:rsid w:val="00937CCE"/>
    <w:rsid w:val="00937F88"/>
    <w:rsid w:val="009400BB"/>
    <w:rsid w:val="00940508"/>
    <w:rsid w:val="0094056A"/>
    <w:rsid w:val="009406AC"/>
    <w:rsid w:val="00940A53"/>
    <w:rsid w:val="0094149F"/>
    <w:rsid w:val="00941802"/>
    <w:rsid w:val="009419F5"/>
    <w:rsid w:val="00941FB9"/>
    <w:rsid w:val="009422B3"/>
    <w:rsid w:val="00942786"/>
    <w:rsid w:val="00943342"/>
    <w:rsid w:val="00943A3B"/>
    <w:rsid w:val="00944680"/>
    <w:rsid w:val="00944701"/>
    <w:rsid w:val="00944803"/>
    <w:rsid w:val="0094482E"/>
    <w:rsid w:val="00945013"/>
    <w:rsid w:val="0094560A"/>
    <w:rsid w:val="00945BA2"/>
    <w:rsid w:val="00946853"/>
    <w:rsid w:val="009471AF"/>
    <w:rsid w:val="00947856"/>
    <w:rsid w:val="00947ADE"/>
    <w:rsid w:val="00947B25"/>
    <w:rsid w:val="00950090"/>
    <w:rsid w:val="00950272"/>
    <w:rsid w:val="0095074A"/>
    <w:rsid w:val="00950948"/>
    <w:rsid w:val="00950D1A"/>
    <w:rsid w:val="00951BD4"/>
    <w:rsid w:val="00952433"/>
    <w:rsid w:val="009524A1"/>
    <w:rsid w:val="0095314C"/>
    <w:rsid w:val="00953898"/>
    <w:rsid w:val="009538B4"/>
    <w:rsid w:val="00953BEE"/>
    <w:rsid w:val="009542CB"/>
    <w:rsid w:val="00955026"/>
    <w:rsid w:val="0095585C"/>
    <w:rsid w:val="009559DE"/>
    <w:rsid w:val="00955D60"/>
    <w:rsid w:val="00955D86"/>
    <w:rsid w:val="009562BA"/>
    <w:rsid w:val="00956680"/>
    <w:rsid w:val="0095678E"/>
    <w:rsid w:val="009568F6"/>
    <w:rsid w:val="00956A1B"/>
    <w:rsid w:val="00956DF5"/>
    <w:rsid w:val="00956E2B"/>
    <w:rsid w:val="009574C2"/>
    <w:rsid w:val="00957E06"/>
    <w:rsid w:val="00960048"/>
    <w:rsid w:val="009601A8"/>
    <w:rsid w:val="00960289"/>
    <w:rsid w:val="0096056A"/>
    <w:rsid w:val="00960DD1"/>
    <w:rsid w:val="00960E7F"/>
    <w:rsid w:val="00961138"/>
    <w:rsid w:val="0096160C"/>
    <w:rsid w:val="00961CA1"/>
    <w:rsid w:val="00961D36"/>
    <w:rsid w:val="00962574"/>
    <w:rsid w:val="0096264A"/>
    <w:rsid w:val="0096289A"/>
    <w:rsid w:val="00962B61"/>
    <w:rsid w:val="00962CFE"/>
    <w:rsid w:val="00962D6A"/>
    <w:rsid w:val="009633FD"/>
    <w:rsid w:val="0096368D"/>
    <w:rsid w:val="00963A46"/>
    <w:rsid w:val="00963C25"/>
    <w:rsid w:val="00964132"/>
    <w:rsid w:val="0096424A"/>
    <w:rsid w:val="0096455D"/>
    <w:rsid w:val="00964568"/>
    <w:rsid w:val="00964795"/>
    <w:rsid w:val="00964A5B"/>
    <w:rsid w:val="00964F73"/>
    <w:rsid w:val="00964F7B"/>
    <w:rsid w:val="00964F81"/>
    <w:rsid w:val="009653C6"/>
    <w:rsid w:val="00965778"/>
    <w:rsid w:val="009660A3"/>
    <w:rsid w:val="00966A42"/>
    <w:rsid w:val="00967020"/>
    <w:rsid w:val="0096769B"/>
    <w:rsid w:val="00967A47"/>
    <w:rsid w:val="00967EB4"/>
    <w:rsid w:val="00970072"/>
    <w:rsid w:val="0097064A"/>
    <w:rsid w:val="00970DFE"/>
    <w:rsid w:val="00970F28"/>
    <w:rsid w:val="009714EE"/>
    <w:rsid w:val="0097160A"/>
    <w:rsid w:val="00971FC1"/>
    <w:rsid w:val="00972341"/>
    <w:rsid w:val="009728DB"/>
    <w:rsid w:val="00973114"/>
    <w:rsid w:val="009732EA"/>
    <w:rsid w:val="00973607"/>
    <w:rsid w:val="00973802"/>
    <w:rsid w:val="0097404B"/>
    <w:rsid w:val="00974188"/>
    <w:rsid w:val="00974608"/>
    <w:rsid w:val="00974B78"/>
    <w:rsid w:val="00974FCB"/>
    <w:rsid w:val="00975419"/>
    <w:rsid w:val="0097544D"/>
    <w:rsid w:val="00975588"/>
    <w:rsid w:val="00975B94"/>
    <w:rsid w:val="00975B99"/>
    <w:rsid w:val="009766BC"/>
    <w:rsid w:val="009767BD"/>
    <w:rsid w:val="00976C9C"/>
    <w:rsid w:val="00977020"/>
    <w:rsid w:val="009773D9"/>
    <w:rsid w:val="009773F0"/>
    <w:rsid w:val="009775A6"/>
    <w:rsid w:val="009776E1"/>
    <w:rsid w:val="0097776E"/>
    <w:rsid w:val="00977B55"/>
    <w:rsid w:val="00977DA4"/>
    <w:rsid w:val="00980462"/>
    <w:rsid w:val="00980749"/>
    <w:rsid w:val="00980783"/>
    <w:rsid w:val="00980901"/>
    <w:rsid w:val="00980FC1"/>
    <w:rsid w:val="0098199B"/>
    <w:rsid w:val="009819BA"/>
    <w:rsid w:val="00981D6A"/>
    <w:rsid w:val="009821ED"/>
    <w:rsid w:val="0098267D"/>
    <w:rsid w:val="00983165"/>
    <w:rsid w:val="00983958"/>
    <w:rsid w:val="00983F8A"/>
    <w:rsid w:val="00985670"/>
    <w:rsid w:val="00986609"/>
    <w:rsid w:val="00986A68"/>
    <w:rsid w:val="00986BD2"/>
    <w:rsid w:val="00986D83"/>
    <w:rsid w:val="00986F14"/>
    <w:rsid w:val="00987DC1"/>
    <w:rsid w:val="00990933"/>
    <w:rsid w:val="00991C7D"/>
    <w:rsid w:val="00991FBA"/>
    <w:rsid w:val="00992152"/>
    <w:rsid w:val="00992331"/>
    <w:rsid w:val="009925CB"/>
    <w:rsid w:val="0099308B"/>
    <w:rsid w:val="009939BC"/>
    <w:rsid w:val="00993BF5"/>
    <w:rsid w:val="00993D27"/>
    <w:rsid w:val="00993D39"/>
    <w:rsid w:val="0099475B"/>
    <w:rsid w:val="009947B6"/>
    <w:rsid w:val="00994932"/>
    <w:rsid w:val="00994D74"/>
    <w:rsid w:val="00995060"/>
    <w:rsid w:val="009952C7"/>
    <w:rsid w:val="0099572F"/>
    <w:rsid w:val="00996027"/>
    <w:rsid w:val="009963EB"/>
    <w:rsid w:val="00996901"/>
    <w:rsid w:val="00997125"/>
    <w:rsid w:val="0099750F"/>
    <w:rsid w:val="009977C1"/>
    <w:rsid w:val="00997FC2"/>
    <w:rsid w:val="009A038C"/>
    <w:rsid w:val="009A0CC9"/>
    <w:rsid w:val="009A0E0D"/>
    <w:rsid w:val="009A0EE4"/>
    <w:rsid w:val="009A10C7"/>
    <w:rsid w:val="009A1391"/>
    <w:rsid w:val="009A1EAD"/>
    <w:rsid w:val="009A259B"/>
    <w:rsid w:val="009A25B7"/>
    <w:rsid w:val="009A25F5"/>
    <w:rsid w:val="009A265A"/>
    <w:rsid w:val="009A2734"/>
    <w:rsid w:val="009A2B47"/>
    <w:rsid w:val="009A3182"/>
    <w:rsid w:val="009A348D"/>
    <w:rsid w:val="009A3B36"/>
    <w:rsid w:val="009A3B96"/>
    <w:rsid w:val="009A3BBA"/>
    <w:rsid w:val="009A402D"/>
    <w:rsid w:val="009A4117"/>
    <w:rsid w:val="009A46B4"/>
    <w:rsid w:val="009A4D38"/>
    <w:rsid w:val="009A4FF9"/>
    <w:rsid w:val="009A4FFC"/>
    <w:rsid w:val="009A5192"/>
    <w:rsid w:val="009A51D1"/>
    <w:rsid w:val="009A591A"/>
    <w:rsid w:val="009A5C4E"/>
    <w:rsid w:val="009A5DAD"/>
    <w:rsid w:val="009A6158"/>
    <w:rsid w:val="009A6B35"/>
    <w:rsid w:val="009A7221"/>
    <w:rsid w:val="009A7584"/>
    <w:rsid w:val="009A7724"/>
    <w:rsid w:val="009A78C4"/>
    <w:rsid w:val="009A7C0A"/>
    <w:rsid w:val="009A7D25"/>
    <w:rsid w:val="009A7EE6"/>
    <w:rsid w:val="009B05D5"/>
    <w:rsid w:val="009B0BC5"/>
    <w:rsid w:val="009B0DE6"/>
    <w:rsid w:val="009B0FD6"/>
    <w:rsid w:val="009B1A1F"/>
    <w:rsid w:val="009B1C84"/>
    <w:rsid w:val="009B1EC5"/>
    <w:rsid w:val="009B1F55"/>
    <w:rsid w:val="009B2413"/>
    <w:rsid w:val="009B2890"/>
    <w:rsid w:val="009B29D4"/>
    <w:rsid w:val="009B2B6F"/>
    <w:rsid w:val="009B2C7F"/>
    <w:rsid w:val="009B3039"/>
    <w:rsid w:val="009B3104"/>
    <w:rsid w:val="009B3142"/>
    <w:rsid w:val="009B3222"/>
    <w:rsid w:val="009B327A"/>
    <w:rsid w:val="009B32B8"/>
    <w:rsid w:val="009B3AA0"/>
    <w:rsid w:val="009B3EB5"/>
    <w:rsid w:val="009B4B31"/>
    <w:rsid w:val="009B5074"/>
    <w:rsid w:val="009B5ACF"/>
    <w:rsid w:val="009B5E8A"/>
    <w:rsid w:val="009B65E7"/>
    <w:rsid w:val="009B6841"/>
    <w:rsid w:val="009B68F6"/>
    <w:rsid w:val="009B690D"/>
    <w:rsid w:val="009B6AD2"/>
    <w:rsid w:val="009C0056"/>
    <w:rsid w:val="009C0072"/>
    <w:rsid w:val="009C04E7"/>
    <w:rsid w:val="009C06AF"/>
    <w:rsid w:val="009C0ADD"/>
    <w:rsid w:val="009C13C3"/>
    <w:rsid w:val="009C14FD"/>
    <w:rsid w:val="009C160C"/>
    <w:rsid w:val="009C17F9"/>
    <w:rsid w:val="009C23CB"/>
    <w:rsid w:val="009C2682"/>
    <w:rsid w:val="009C26F0"/>
    <w:rsid w:val="009C2D74"/>
    <w:rsid w:val="009C306E"/>
    <w:rsid w:val="009C32C6"/>
    <w:rsid w:val="009C4A2D"/>
    <w:rsid w:val="009C4A63"/>
    <w:rsid w:val="009C4E33"/>
    <w:rsid w:val="009C4E9B"/>
    <w:rsid w:val="009C50C0"/>
    <w:rsid w:val="009C64E3"/>
    <w:rsid w:val="009C6CFC"/>
    <w:rsid w:val="009C6DC5"/>
    <w:rsid w:val="009C71E2"/>
    <w:rsid w:val="009C7776"/>
    <w:rsid w:val="009C7A4F"/>
    <w:rsid w:val="009D0BC9"/>
    <w:rsid w:val="009D0C96"/>
    <w:rsid w:val="009D10D9"/>
    <w:rsid w:val="009D1507"/>
    <w:rsid w:val="009D16BE"/>
    <w:rsid w:val="009D1C31"/>
    <w:rsid w:val="009D1C47"/>
    <w:rsid w:val="009D2E49"/>
    <w:rsid w:val="009D3264"/>
    <w:rsid w:val="009D32D6"/>
    <w:rsid w:val="009D3485"/>
    <w:rsid w:val="009D3494"/>
    <w:rsid w:val="009D3602"/>
    <w:rsid w:val="009D3615"/>
    <w:rsid w:val="009D4427"/>
    <w:rsid w:val="009D4926"/>
    <w:rsid w:val="009D5935"/>
    <w:rsid w:val="009D64ED"/>
    <w:rsid w:val="009D6AD6"/>
    <w:rsid w:val="009D6E41"/>
    <w:rsid w:val="009D7209"/>
    <w:rsid w:val="009D73E9"/>
    <w:rsid w:val="009D792F"/>
    <w:rsid w:val="009E045A"/>
    <w:rsid w:val="009E0C08"/>
    <w:rsid w:val="009E0CCC"/>
    <w:rsid w:val="009E0ECE"/>
    <w:rsid w:val="009E0FA0"/>
    <w:rsid w:val="009E1295"/>
    <w:rsid w:val="009E1908"/>
    <w:rsid w:val="009E2D18"/>
    <w:rsid w:val="009E2D77"/>
    <w:rsid w:val="009E2F9E"/>
    <w:rsid w:val="009E3772"/>
    <w:rsid w:val="009E3E16"/>
    <w:rsid w:val="009E423A"/>
    <w:rsid w:val="009E4742"/>
    <w:rsid w:val="009E5724"/>
    <w:rsid w:val="009E5CD3"/>
    <w:rsid w:val="009E5D30"/>
    <w:rsid w:val="009E624A"/>
    <w:rsid w:val="009E6B27"/>
    <w:rsid w:val="009E6C6D"/>
    <w:rsid w:val="009E7A40"/>
    <w:rsid w:val="009E7D5E"/>
    <w:rsid w:val="009E7E96"/>
    <w:rsid w:val="009F0B67"/>
    <w:rsid w:val="009F0C29"/>
    <w:rsid w:val="009F0C3D"/>
    <w:rsid w:val="009F0F5C"/>
    <w:rsid w:val="009F1004"/>
    <w:rsid w:val="009F1556"/>
    <w:rsid w:val="009F175A"/>
    <w:rsid w:val="009F18BA"/>
    <w:rsid w:val="009F19FF"/>
    <w:rsid w:val="009F1CBB"/>
    <w:rsid w:val="009F1D85"/>
    <w:rsid w:val="009F20DC"/>
    <w:rsid w:val="009F22BA"/>
    <w:rsid w:val="009F2472"/>
    <w:rsid w:val="009F25BB"/>
    <w:rsid w:val="009F2B74"/>
    <w:rsid w:val="009F2BED"/>
    <w:rsid w:val="009F2C40"/>
    <w:rsid w:val="009F3282"/>
    <w:rsid w:val="009F337A"/>
    <w:rsid w:val="009F3B1E"/>
    <w:rsid w:val="009F3FDF"/>
    <w:rsid w:val="009F444B"/>
    <w:rsid w:val="009F46B9"/>
    <w:rsid w:val="009F46E6"/>
    <w:rsid w:val="009F4C6F"/>
    <w:rsid w:val="009F4EA8"/>
    <w:rsid w:val="009F4FC5"/>
    <w:rsid w:val="009F579A"/>
    <w:rsid w:val="009F5B37"/>
    <w:rsid w:val="009F5EB5"/>
    <w:rsid w:val="009F5EDB"/>
    <w:rsid w:val="009F68B4"/>
    <w:rsid w:val="009F7001"/>
    <w:rsid w:val="009F72C9"/>
    <w:rsid w:val="009F7402"/>
    <w:rsid w:val="009F7F85"/>
    <w:rsid w:val="00A000CD"/>
    <w:rsid w:val="00A00331"/>
    <w:rsid w:val="00A00AEC"/>
    <w:rsid w:val="00A00B55"/>
    <w:rsid w:val="00A00B84"/>
    <w:rsid w:val="00A00C51"/>
    <w:rsid w:val="00A00FF1"/>
    <w:rsid w:val="00A01359"/>
    <w:rsid w:val="00A015B5"/>
    <w:rsid w:val="00A015E3"/>
    <w:rsid w:val="00A01A0A"/>
    <w:rsid w:val="00A01CBA"/>
    <w:rsid w:val="00A01E39"/>
    <w:rsid w:val="00A02177"/>
    <w:rsid w:val="00A02B94"/>
    <w:rsid w:val="00A02C5D"/>
    <w:rsid w:val="00A0343E"/>
    <w:rsid w:val="00A03AC1"/>
    <w:rsid w:val="00A03BD9"/>
    <w:rsid w:val="00A04705"/>
    <w:rsid w:val="00A04A6D"/>
    <w:rsid w:val="00A04ABA"/>
    <w:rsid w:val="00A04ED6"/>
    <w:rsid w:val="00A055EA"/>
    <w:rsid w:val="00A05BD0"/>
    <w:rsid w:val="00A05E2D"/>
    <w:rsid w:val="00A06442"/>
    <w:rsid w:val="00A06977"/>
    <w:rsid w:val="00A06C7A"/>
    <w:rsid w:val="00A1046B"/>
    <w:rsid w:val="00A1076C"/>
    <w:rsid w:val="00A108EA"/>
    <w:rsid w:val="00A10D8C"/>
    <w:rsid w:val="00A10E1A"/>
    <w:rsid w:val="00A10EDC"/>
    <w:rsid w:val="00A10EFB"/>
    <w:rsid w:val="00A1103C"/>
    <w:rsid w:val="00A1119B"/>
    <w:rsid w:val="00A114F3"/>
    <w:rsid w:val="00A1156D"/>
    <w:rsid w:val="00A11E68"/>
    <w:rsid w:val="00A12489"/>
    <w:rsid w:val="00A1254A"/>
    <w:rsid w:val="00A12612"/>
    <w:rsid w:val="00A12710"/>
    <w:rsid w:val="00A12871"/>
    <w:rsid w:val="00A13B8F"/>
    <w:rsid w:val="00A13D3F"/>
    <w:rsid w:val="00A14055"/>
    <w:rsid w:val="00A143E2"/>
    <w:rsid w:val="00A14AB5"/>
    <w:rsid w:val="00A14C56"/>
    <w:rsid w:val="00A14D56"/>
    <w:rsid w:val="00A14DCB"/>
    <w:rsid w:val="00A14F49"/>
    <w:rsid w:val="00A15305"/>
    <w:rsid w:val="00A1538D"/>
    <w:rsid w:val="00A15974"/>
    <w:rsid w:val="00A15B66"/>
    <w:rsid w:val="00A15C15"/>
    <w:rsid w:val="00A16085"/>
    <w:rsid w:val="00A16522"/>
    <w:rsid w:val="00A16EC5"/>
    <w:rsid w:val="00A17113"/>
    <w:rsid w:val="00A1734B"/>
    <w:rsid w:val="00A17354"/>
    <w:rsid w:val="00A17569"/>
    <w:rsid w:val="00A1794F"/>
    <w:rsid w:val="00A20030"/>
    <w:rsid w:val="00A203DE"/>
    <w:rsid w:val="00A20771"/>
    <w:rsid w:val="00A2089E"/>
    <w:rsid w:val="00A20AE7"/>
    <w:rsid w:val="00A20F11"/>
    <w:rsid w:val="00A21165"/>
    <w:rsid w:val="00A21471"/>
    <w:rsid w:val="00A2157E"/>
    <w:rsid w:val="00A22B83"/>
    <w:rsid w:val="00A22DF7"/>
    <w:rsid w:val="00A2328B"/>
    <w:rsid w:val="00A239DC"/>
    <w:rsid w:val="00A247A2"/>
    <w:rsid w:val="00A24875"/>
    <w:rsid w:val="00A24F7E"/>
    <w:rsid w:val="00A25250"/>
    <w:rsid w:val="00A25481"/>
    <w:rsid w:val="00A256BC"/>
    <w:rsid w:val="00A257C8"/>
    <w:rsid w:val="00A25A3F"/>
    <w:rsid w:val="00A2614E"/>
    <w:rsid w:val="00A2746C"/>
    <w:rsid w:val="00A279B4"/>
    <w:rsid w:val="00A27DB5"/>
    <w:rsid w:val="00A27F29"/>
    <w:rsid w:val="00A300EF"/>
    <w:rsid w:val="00A312C7"/>
    <w:rsid w:val="00A313D8"/>
    <w:rsid w:val="00A31E5C"/>
    <w:rsid w:val="00A323D9"/>
    <w:rsid w:val="00A325A4"/>
    <w:rsid w:val="00A32DE3"/>
    <w:rsid w:val="00A3302D"/>
    <w:rsid w:val="00A335E1"/>
    <w:rsid w:val="00A3418E"/>
    <w:rsid w:val="00A34673"/>
    <w:rsid w:val="00A346A2"/>
    <w:rsid w:val="00A34BA6"/>
    <w:rsid w:val="00A34D03"/>
    <w:rsid w:val="00A34E5B"/>
    <w:rsid w:val="00A35038"/>
    <w:rsid w:val="00A35046"/>
    <w:rsid w:val="00A350EA"/>
    <w:rsid w:val="00A35453"/>
    <w:rsid w:val="00A358F7"/>
    <w:rsid w:val="00A36337"/>
    <w:rsid w:val="00A36ACD"/>
    <w:rsid w:val="00A37A57"/>
    <w:rsid w:val="00A37CD9"/>
    <w:rsid w:val="00A4021B"/>
    <w:rsid w:val="00A4046D"/>
    <w:rsid w:val="00A405E7"/>
    <w:rsid w:val="00A40957"/>
    <w:rsid w:val="00A40CD2"/>
    <w:rsid w:val="00A40CFF"/>
    <w:rsid w:val="00A40FBE"/>
    <w:rsid w:val="00A4107E"/>
    <w:rsid w:val="00A41196"/>
    <w:rsid w:val="00A413EC"/>
    <w:rsid w:val="00A41630"/>
    <w:rsid w:val="00A41CE6"/>
    <w:rsid w:val="00A424F6"/>
    <w:rsid w:val="00A42994"/>
    <w:rsid w:val="00A4330A"/>
    <w:rsid w:val="00A434F5"/>
    <w:rsid w:val="00A438A8"/>
    <w:rsid w:val="00A4393C"/>
    <w:rsid w:val="00A4396E"/>
    <w:rsid w:val="00A43B49"/>
    <w:rsid w:val="00A43D17"/>
    <w:rsid w:val="00A448B6"/>
    <w:rsid w:val="00A44B95"/>
    <w:rsid w:val="00A44E43"/>
    <w:rsid w:val="00A45267"/>
    <w:rsid w:val="00A45795"/>
    <w:rsid w:val="00A457D1"/>
    <w:rsid w:val="00A45C54"/>
    <w:rsid w:val="00A45FA3"/>
    <w:rsid w:val="00A46FCF"/>
    <w:rsid w:val="00A47184"/>
    <w:rsid w:val="00A472AD"/>
    <w:rsid w:val="00A477DD"/>
    <w:rsid w:val="00A47B16"/>
    <w:rsid w:val="00A47B2B"/>
    <w:rsid w:val="00A47CCB"/>
    <w:rsid w:val="00A5003B"/>
    <w:rsid w:val="00A50402"/>
    <w:rsid w:val="00A50BDB"/>
    <w:rsid w:val="00A51260"/>
    <w:rsid w:val="00A515D3"/>
    <w:rsid w:val="00A51C5F"/>
    <w:rsid w:val="00A51E99"/>
    <w:rsid w:val="00A52A0C"/>
    <w:rsid w:val="00A5307C"/>
    <w:rsid w:val="00A53851"/>
    <w:rsid w:val="00A53914"/>
    <w:rsid w:val="00A53BAA"/>
    <w:rsid w:val="00A53D4B"/>
    <w:rsid w:val="00A53D59"/>
    <w:rsid w:val="00A53E42"/>
    <w:rsid w:val="00A546CE"/>
    <w:rsid w:val="00A5472E"/>
    <w:rsid w:val="00A54875"/>
    <w:rsid w:val="00A54F94"/>
    <w:rsid w:val="00A55BBB"/>
    <w:rsid w:val="00A55BBF"/>
    <w:rsid w:val="00A55C54"/>
    <w:rsid w:val="00A56371"/>
    <w:rsid w:val="00A5687A"/>
    <w:rsid w:val="00A571A9"/>
    <w:rsid w:val="00A571B3"/>
    <w:rsid w:val="00A5746B"/>
    <w:rsid w:val="00A57748"/>
    <w:rsid w:val="00A57AA2"/>
    <w:rsid w:val="00A57AD5"/>
    <w:rsid w:val="00A60105"/>
    <w:rsid w:val="00A60C5F"/>
    <w:rsid w:val="00A61838"/>
    <w:rsid w:val="00A62662"/>
    <w:rsid w:val="00A62897"/>
    <w:rsid w:val="00A63150"/>
    <w:rsid w:val="00A6344E"/>
    <w:rsid w:val="00A63612"/>
    <w:rsid w:val="00A63839"/>
    <w:rsid w:val="00A63F2F"/>
    <w:rsid w:val="00A6407C"/>
    <w:rsid w:val="00A643EB"/>
    <w:rsid w:val="00A64876"/>
    <w:rsid w:val="00A648B9"/>
    <w:rsid w:val="00A65187"/>
    <w:rsid w:val="00A659F7"/>
    <w:rsid w:val="00A65C37"/>
    <w:rsid w:val="00A65CBE"/>
    <w:rsid w:val="00A65D43"/>
    <w:rsid w:val="00A65D6B"/>
    <w:rsid w:val="00A662BB"/>
    <w:rsid w:val="00A665D3"/>
    <w:rsid w:val="00A66611"/>
    <w:rsid w:val="00A700E6"/>
    <w:rsid w:val="00A70457"/>
    <w:rsid w:val="00A70883"/>
    <w:rsid w:val="00A70D38"/>
    <w:rsid w:val="00A70EF5"/>
    <w:rsid w:val="00A71219"/>
    <w:rsid w:val="00A7185A"/>
    <w:rsid w:val="00A71869"/>
    <w:rsid w:val="00A718F3"/>
    <w:rsid w:val="00A719C5"/>
    <w:rsid w:val="00A71CA5"/>
    <w:rsid w:val="00A7246A"/>
    <w:rsid w:val="00A72863"/>
    <w:rsid w:val="00A72C56"/>
    <w:rsid w:val="00A72CC7"/>
    <w:rsid w:val="00A72EC9"/>
    <w:rsid w:val="00A736B9"/>
    <w:rsid w:val="00A7389D"/>
    <w:rsid w:val="00A73C76"/>
    <w:rsid w:val="00A74BFC"/>
    <w:rsid w:val="00A7508B"/>
    <w:rsid w:val="00A75176"/>
    <w:rsid w:val="00A75414"/>
    <w:rsid w:val="00A754B6"/>
    <w:rsid w:val="00A755EE"/>
    <w:rsid w:val="00A7585A"/>
    <w:rsid w:val="00A75D5C"/>
    <w:rsid w:val="00A76AA7"/>
    <w:rsid w:val="00A77314"/>
    <w:rsid w:val="00A7755A"/>
    <w:rsid w:val="00A7758E"/>
    <w:rsid w:val="00A77AA8"/>
    <w:rsid w:val="00A80074"/>
    <w:rsid w:val="00A80244"/>
    <w:rsid w:val="00A8047D"/>
    <w:rsid w:val="00A8069D"/>
    <w:rsid w:val="00A80DF6"/>
    <w:rsid w:val="00A816A1"/>
    <w:rsid w:val="00A81B12"/>
    <w:rsid w:val="00A8213E"/>
    <w:rsid w:val="00A82BB8"/>
    <w:rsid w:val="00A82DBB"/>
    <w:rsid w:val="00A8302C"/>
    <w:rsid w:val="00A8355B"/>
    <w:rsid w:val="00A83AB7"/>
    <w:rsid w:val="00A84708"/>
    <w:rsid w:val="00A8533C"/>
    <w:rsid w:val="00A85394"/>
    <w:rsid w:val="00A859A7"/>
    <w:rsid w:val="00A859ED"/>
    <w:rsid w:val="00A85B3C"/>
    <w:rsid w:val="00A85CBF"/>
    <w:rsid w:val="00A85DBC"/>
    <w:rsid w:val="00A8604E"/>
    <w:rsid w:val="00A864AC"/>
    <w:rsid w:val="00A86D97"/>
    <w:rsid w:val="00A86D9F"/>
    <w:rsid w:val="00A86E3A"/>
    <w:rsid w:val="00A86ECB"/>
    <w:rsid w:val="00A86F70"/>
    <w:rsid w:val="00A8727C"/>
    <w:rsid w:val="00A8745D"/>
    <w:rsid w:val="00A8780D"/>
    <w:rsid w:val="00A8782C"/>
    <w:rsid w:val="00A87849"/>
    <w:rsid w:val="00A878D0"/>
    <w:rsid w:val="00A87EF5"/>
    <w:rsid w:val="00A90223"/>
    <w:rsid w:val="00A9058F"/>
    <w:rsid w:val="00A90C97"/>
    <w:rsid w:val="00A90E03"/>
    <w:rsid w:val="00A90FC0"/>
    <w:rsid w:val="00A9101B"/>
    <w:rsid w:val="00A9114E"/>
    <w:rsid w:val="00A91DFB"/>
    <w:rsid w:val="00A91E32"/>
    <w:rsid w:val="00A9225D"/>
    <w:rsid w:val="00A922BB"/>
    <w:rsid w:val="00A93418"/>
    <w:rsid w:val="00A9370E"/>
    <w:rsid w:val="00A937BC"/>
    <w:rsid w:val="00A93C04"/>
    <w:rsid w:val="00A94351"/>
    <w:rsid w:val="00A9439A"/>
    <w:rsid w:val="00A94D4D"/>
    <w:rsid w:val="00A950FD"/>
    <w:rsid w:val="00A95154"/>
    <w:rsid w:val="00A951F7"/>
    <w:rsid w:val="00A9523A"/>
    <w:rsid w:val="00A95559"/>
    <w:rsid w:val="00A95A1B"/>
    <w:rsid w:val="00A95F0B"/>
    <w:rsid w:val="00A96536"/>
    <w:rsid w:val="00A96549"/>
    <w:rsid w:val="00A96DBB"/>
    <w:rsid w:val="00A970E7"/>
    <w:rsid w:val="00A971FF"/>
    <w:rsid w:val="00A972B5"/>
    <w:rsid w:val="00A972EE"/>
    <w:rsid w:val="00A97850"/>
    <w:rsid w:val="00A97A6E"/>
    <w:rsid w:val="00AA0B58"/>
    <w:rsid w:val="00AA0BA3"/>
    <w:rsid w:val="00AA103D"/>
    <w:rsid w:val="00AA159E"/>
    <w:rsid w:val="00AA16B3"/>
    <w:rsid w:val="00AA1AE8"/>
    <w:rsid w:val="00AA1AF2"/>
    <w:rsid w:val="00AA1FA0"/>
    <w:rsid w:val="00AA209B"/>
    <w:rsid w:val="00AA26C6"/>
    <w:rsid w:val="00AA26E7"/>
    <w:rsid w:val="00AA2B0F"/>
    <w:rsid w:val="00AA2C24"/>
    <w:rsid w:val="00AA2DAC"/>
    <w:rsid w:val="00AA2FAB"/>
    <w:rsid w:val="00AA3825"/>
    <w:rsid w:val="00AA3862"/>
    <w:rsid w:val="00AA3AEB"/>
    <w:rsid w:val="00AA3BBF"/>
    <w:rsid w:val="00AA3E2C"/>
    <w:rsid w:val="00AA45A7"/>
    <w:rsid w:val="00AA5312"/>
    <w:rsid w:val="00AA55D9"/>
    <w:rsid w:val="00AA568F"/>
    <w:rsid w:val="00AA58F0"/>
    <w:rsid w:val="00AA58F5"/>
    <w:rsid w:val="00AA5911"/>
    <w:rsid w:val="00AA5D52"/>
    <w:rsid w:val="00AA5EF1"/>
    <w:rsid w:val="00AA6665"/>
    <w:rsid w:val="00AA6D49"/>
    <w:rsid w:val="00AA7C36"/>
    <w:rsid w:val="00AA7D28"/>
    <w:rsid w:val="00AB01A7"/>
    <w:rsid w:val="00AB0F5E"/>
    <w:rsid w:val="00AB14C2"/>
    <w:rsid w:val="00AB16EB"/>
    <w:rsid w:val="00AB17DF"/>
    <w:rsid w:val="00AB1C21"/>
    <w:rsid w:val="00AB1DEC"/>
    <w:rsid w:val="00AB2368"/>
    <w:rsid w:val="00AB2D3D"/>
    <w:rsid w:val="00AB30E9"/>
    <w:rsid w:val="00AB3264"/>
    <w:rsid w:val="00AB3276"/>
    <w:rsid w:val="00AB3BDE"/>
    <w:rsid w:val="00AB458A"/>
    <w:rsid w:val="00AB4ABD"/>
    <w:rsid w:val="00AB503C"/>
    <w:rsid w:val="00AB511C"/>
    <w:rsid w:val="00AB5158"/>
    <w:rsid w:val="00AB6982"/>
    <w:rsid w:val="00AB6C1F"/>
    <w:rsid w:val="00AB6FBE"/>
    <w:rsid w:val="00AB7281"/>
    <w:rsid w:val="00AB7DAD"/>
    <w:rsid w:val="00AB7E0A"/>
    <w:rsid w:val="00AB7F42"/>
    <w:rsid w:val="00AC0BC2"/>
    <w:rsid w:val="00AC0D59"/>
    <w:rsid w:val="00AC15F3"/>
    <w:rsid w:val="00AC172A"/>
    <w:rsid w:val="00AC1E87"/>
    <w:rsid w:val="00AC2D1B"/>
    <w:rsid w:val="00AC2DAB"/>
    <w:rsid w:val="00AC2DCD"/>
    <w:rsid w:val="00AC3A7A"/>
    <w:rsid w:val="00AC3AA9"/>
    <w:rsid w:val="00AC3CBA"/>
    <w:rsid w:val="00AC3D12"/>
    <w:rsid w:val="00AC3F91"/>
    <w:rsid w:val="00AC4153"/>
    <w:rsid w:val="00AC4491"/>
    <w:rsid w:val="00AC457A"/>
    <w:rsid w:val="00AC4CC8"/>
    <w:rsid w:val="00AC52E6"/>
    <w:rsid w:val="00AC56C9"/>
    <w:rsid w:val="00AC6508"/>
    <w:rsid w:val="00AC672C"/>
    <w:rsid w:val="00AC6AD4"/>
    <w:rsid w:val="00AC6DD5"/>
    <w:rsid w:val="00AC6E73"/>
    <w:rsid w:val="00AC6EAA"/>
    <w:rsid w:val="00AC6EDF"/>
    <w:rsid w:val="00AC71E2"/>
    <w:rsid w:val="00AC7C51"/>
    <w:rsid w:val="00AD0278"/>
    <w:rsid w:val="00AD03D0"/>
    <w:rsid w:val="00AD0646"/>
    <w:rsid w:val="00AD077B"/>
    <w:rsid w:val="00AD1783"/>
    <w:rsid w:val="00AD195C"/>
    <w:rsid w:val="00AD200C"/>
    <w:rsid w:val="00AD21BC"/>
    <w:rsid w:val="00AD2377"/>
    <w:rsid w:val="00AD2A87"/>
    <w:rsid w:val="00AD303D"/>
    <w:rsid w:val="00AD3D92"/>
    <w:rsid w:val="00AD3F0E"/>
    <w:rsid w:val="00AD3F4E"/>
    <w:rsid w:val="00AD4142"/>
    <w:rsid w:val="00AD4269"/>
    <w:rsid w:val="00AD4C8F"/>
    <w:rsid w:val="00AD4E8A"/>
    <w:rsid w:val="00AD4F0A"/>
    <w:rsid w:val="00AD4FC1"/>
    <w:rsid w:val="00AD51E1"/>
    <w:rsid w:val="00AD577B"/>
    <w:rsid w:val="00AD5811"/>
    <w:rsid w:val="00AD58A8"/>
    <w:rsid w:val="00AD6D99"/>
    <w:rsid w:val="00AD72A8"/>
    <w:rsid w:val="00AD72B3"/>
    <w:rsid w:val="00AD73EB"/>
    <w:rsid w:val="00AD7766"/>
    <w:rsid w:val="00AD7B61"/>
    <w:rsid w:val="00AE008A"/>
    <w:rsid w:val="00AE00AA"/>
    <w:rsid w:val="00AE0328"/>
    <w:rsid w:val="00AE03BB"/>
    <w:rsid w:val="00AE08BB"/>
    <w:rsid w:val="00AE0C39"/>
    <w:rsid w:val="00AE0F82"/>
    <w:rsid w:val="00AE10C8"/>
    <w:rsid w:val="00AE1733"/>
    <w:rsid w:val="00AE2214"/>
    <w:rsid w:val="00AE23BC"/>
    <w:rsid w:val="00AE278E"/>
    <w:rsid w:val="00AE27A6"/>
    <w:rsid w:val="00AE36EB"/>
    <w:rsid w:val="00AE393C"/>
    <w:rsid w:val="00AE3A94"/>
    <w:rsid w:val="00AE3DB0"/>
    <w:rsid w:val="00AE49A0"/>
    <w:rsid w:val="00AE4FEE"/>
    <w:rsid w:val="00AE5440"/>
    <w:rsid w:val="00AE55EE"/>
    <w:rsid w:val="00AE5623"/>
    <w:rsid w:val="00AE59B5"/>
    <w:rsid w:val="00AE5A65"/>
    <w:rsid w:val="00AE5E6B"/>
    <w:rsid w:val="00AE5F46"/>
    <w:rsid w:val="00AE6492"/>
    <w:rsid w:val="00AE6568"/>
    <w:rsid w:val="00AE6E8A"/>
    <w:rsid w:val="00AE6F55"/>
    <w:rsid w:val="00AE732B"/>
    <w:rsid w:val="00AE738E"/>
    <w:rsid w:val="00AE781B"/>
    <w:rsid w:val="00AE7DF1"/>
    <w:rsid w:val="00AE7F05"/>
    <w:rsid w:val="00AF04A2"/>
    <w:rsid w:val="00AF07BF"/>
    <w:rsid w:val="00AF0AE8"/>
    <w:rsid w:val="00AF10FE"/>
    <w:rsid w:val="00AF16FF"/>
    <w:rsid w:val="00AF2158"/>
    <w:rsid w:val="00AF21F4"/>
    <w:rsid w:val="00AF273D"/>
    <w:rsid w:val="00AF29A7"/>
    <w:rsid w:val="00AF2A37"/>
    <w:rsid w:val="00AF330B"/>
    <w:rsid w:val="00AF36BB"/>
    <w:rsid w:val="00AF3944"/>
    <w:rsid w:val="00AF3971"/>
    <w:rsid w:val="00AF3EE3"/>
    <w:rsid w:val="00AF4206"/>
    <w:rsid w:val="00AF4419"/>
    <w:rsid w:val="00AF4789"/>
    <w:rsid w:val="00AF49A6"/>
    <w:rsid w:val="00AF4F25"/>
    <w:rsid w:val="00AF4F59"/>
    <w:rsid w:val="00AF50E2"/>
    <w:rsid w:val="00AF55C3"/>
    <w:rsid w:val="00AF6637"/>
    <w:rsid w:val="00AF6AB5"/>
    <w:rsid w:val="00AF6E97"/>
    <w:rsid w:val="00AF7657"/>
    <w:rsid w:val="00AF7A40"/>
    <w:rsid w:val="00B005BC"/>
    <w:rsid w:val="00B0072D"/>
    <w:rsid w:val="00B00E16"/>
    <w:rsid w:val="00B01079"/>
    <w:rsid w:val="00B0181A"/>
    <w:rsid w:val="00B01D31"/>
    <w:rsid w:val="00B01E60"/>
    <w:rsid w:val="00B0301B"/>
    <w:rsid w:val="00B034FE"/>
    <w:rsid w:val="00B0375F"/>
    <w:rsid w:val="00B03948"/>
    <w:rsid w:val="00B039B4"/>
    <w:rsid w:val="00B03D7C"/>
    <w:rsid w:val="00B0452E"/>
    <w:rsid w:val="00B04580"/>
    <w:rsid w:val="00B047C5"/>
    <w:rsid w:val="00B047E3"/>
    <w:rsid w:val="00B0515F"/>
    <w:rsid w:val="00B05D5A"/>
    <w:rsid w:val="00B0646E"/>
    <w:rsid w:val="00B066F9"/>
    <w:rsid w:val="00B067A2"/>
    <w:rsid w:val="00B06946"/>
    <w:rsid w:val="00B06EEC"/>
    <w:rsid w:val="00B06F9C"/>
    <w:rsid w:val="00B07436"/>
    <w:rsid w:val="00B075FB"/>
    <w:rsid w:val="00B0779D"/>
    <w:rsid w:val="00B07AC8"/>
    <w:rsid w:val="00B07B03"/>
    <w:rsid w:val="00B07BCD"/>
    <w:rsid w:val="00B1006E"/>
    <w:rsid w:val="00B102EE"/>
    <w:rsid w:val="00B10724"/>
    <w:rsid w:val="00B109F8"/>
    <w:rsid w:val="00B10BB3"/>
    <w:rsid w:val="00B12272"/>
    <w:rsid w:val="00B12832"/>
    <w:rsid w:val="00B134C5"/>
    <w:rsid w:val="00B141AE"/>
    <w:rsid w:val="00B14492"/>
    <w:rsid w:val="00B14594"/>
    <w:rsid w:val="00B14978"/>
    <w:rsid w:val="00B14C49"/>
    <w:rsid w:val="00B14D2F"/>
    <w:rsid w:val="00B152F6"/>
    <w:rsid w:val="00B15A0A"/>
    <w:rsid w:val="00B15D07"/>
    <w:rsid w:val="00B15F50"/>
    <w:rsid w:val="00B165F1"/>
    <w:rsid w:val="00B16D04"/>
    <w:rsid w:val="00B1792A"/>
    <w:rsid w:val="00B17C32"/>
    <w:rsid w:val="00B17CF6"/>
    <w:rsid w:val="00B17FB5"/>
    <w:rsid w:val="00B2023D"/>
    <w:rsid w:val="00B217A8"/>
    <w:rsid w:val="00B217DC"/>
    <w:rsid w:val="00B219B3"/>
    <w:rsid w:val="00B21AF3"/>
    <w:rsid w:val="00B21CFC"/>
    <w:rsid w:val="00B2266D"/>
    <w:rsid w:val="00B22A7E"/>
    <w:rsid w:val="00B232AB"/>
    <w:rsid w:val="00B2398D"/>
    <w:rsid w:val="00B24222"/>
    <w:rsid w:val="00B24909"/>
    <w:rsid w:val="00B24F51"/>
    <w:rsid w:val="00B2500E"/>
    <w:rsid w:val="00B25070"/>
    <w:rsid w:val="00B25438"/>
    <w:rsid w:val="00B25C81"/>
    <w:rsid w:val="00B25E17"/>
    <w:rsid w:val="00B26162"/>
    <w:rsid w:val="00B26343"/>
    <w:rsid w:val="00B266F1"/>
    <w:rsid w:val="00B26926"/>
    <w:rsid w:val="00B2793E"/>
    <w:rsid w:val="00B30414"/>
    <w:rsid w:val="00B30BEB"/>
    <w:rsid w:val="00B30EFE"/>
    <w:rsid w:val="00B314E9"/>
    <w:rsid w:val="00B318CB"/>
    <w:rsid w:val="00B320FD"/>
    <w:rsid w:val="00B324FB"/>
    <w:rsid w:val="00B32B7C"/>
    <w:rsid w:val="00B3355A"/>
    <w:rsid w:val="00B33C53"/>
    <w:rsid w:val="00B33F49"/>
    <w:rsid w:val="00B3458D"/>
    <w:rsid w:val="00B34AC1"/>
    <w:rsid w:val="00B34ECD"/>
    <w:rsid w:val="00B353BC"/>
    <w:rsid w:val="00B357F9"/>
    <w:rsid w:val="00B35A85"/>
    <w:rsid w:val="00B35B04"/>
    <w:rsid w:val="00B36283"/>
    <w:rsid w:val="00B366E4"/>
    <w:rsid w:val="00B36711"/>
    <w:rsid w:val="00B37548"/>
    <w:rsid w:val="00B37C61"/>
    <w:rsid w:val="00B40082"/>
    <w:rsid w:val="00B400BD"/>
    <w:rsid w:val="00B409E9"/>
    <w:rsid w:val="00B40C71"/>
    <w:rsid w:val="00B41C99"/>
    <w:rsid w:val="00B41D84"/>
    <w:rsid w:val="00B41D96"/>
    <w:rsid w:val="00B424F7"/>
    <w:rsid w:val="00B429D5"/>
    <w:rsid w:val="00B42C1F"/>
    <w:rsid w:val="00B42D22"/>
    <w:rsid w:val="00B42EB2"/>
    <w:rsid w:val="00B4354D"/>
    <w:rsid w:val="00B4423E"/>
    <w:rsid w:val="00B4462D"/>
    <w:rsid w:val="00B4469B"/>
    <w:rsid w:val="00B44E2B"/>
    <w:rsid w:val="00B44FF4"/>
    <w:rsid w:val="00B4504C"/>
    <w:rsid w:val="00B450E0"/>
    <w:rsid w:val="00B4520B"/>
    <w:rsid w:val="00B45DF1"/>
    <w:rsid w:val="00B4603D"/>
    <w:rsid w:val="00B46476"/>
    <w:rsid w:val="00B46548"/>
    <w:rsid w:val="00B46B64"/>
    <w:rsid w:val="00B47545"/>
    <w:rsid w:val="00B47573"/>
    <w:rsid w:val="00B47749"/>
    <w:rsid w:val="00B47ECB"/>
    <w:rsid w:val="00B5091B"/>
    <w:rsid w:val="00B50CD5"/>
    <w:rsid w:val="00B510B2"/>
    <w:rsid w:val="00B511CE"/>
    <w:rsid w:val="00B5149E"/>
    <w:rsid w:val="00B514A8"/>
    <w:rsid w:val="00B51C18"/>
    <w:rsid w:val="00B51F51"/>
    <w:rsid w:val="00B52137"/>
    <w:rsid w:val="00B52430"/>
    <w:rsid w:val="00B52932"/>
    <w:rsid w:val="00B52AE5"/>
    <w:rsid w:val="00B52E2B"/>
    <w:rsid w:val="00B53239"/>
    <w:rsid w:val="00B5375E"/>
    <w:rsid w:val="00B5397F"/>
    <w:rsid w:val="00B53EA8"/>
    <w:rsid w:val="00B53F66"/>
    <w:rsid w:val="00B544C7"/>
    <w:rsid w:val="00B54A2F"/>
    <w:rsid w:val="00B552EC"/>
    <w:rsid w:val="00B5556D"/>
    <w:rsid w:val="00B558EC"/>
    <w:rsid w:val="00B55989"/>
    <w:rsid w:val="00B559BF"/>
    <w:rsid w:val="00B55B67"/>
    <w:rsid w:val="00B5633F"/>
    <w:rsid w:val="00B565FD"/>
    <w:rsid w:val="00B56BBC"/>
    <w:rsid w:val="00B57137"/>
    <w:rsid w:val="00B571C0"/>
    <w:rsid w:val="00B5731E"/>
    <w:rsid w:val="00B5751E"/>
    <w:rsid w:val="00B57E14"/>
    <w:rsid w:val="00B61455"/>
    <w:rsid w:val="00B6172F"/>
    <w:rsid w:val="00B61B98"/>
    <w:rsid w:val="00B61E2E"/>
    <w:rsid w:val="00B629EF"/>
    <w:rsid w:val="00B629F9"/>
    <w:rsid w:val="00B62CC5"/>
    <w:rsid w:val="00B63205"/>
    <w:rsid w:val="00B63A2B"/>
    <w:rsid w:val="00B64914"/>
    <w:rsid w:val="00B6514C"/>
    <w:rsid w:val="00B6575C"/>
    <w:rsid w:val="00B65CA2"/>
    <w:rsid w:val="00B65FFA"/>
    <w:rsid w:val="00B6632F"/>
    <w:rsid w:val="00B668B9"/>
    <w:rsid w:val="00B66D9A"/>
    <w:rsid w:val="00B67191"/>
    <w:rsid w:val="00B67428"/>
    <w:rsid w:val="00B67773"/>
    <w:rsid w:val="00B67EF7"/>
    <w:rsid w:val="00B7003F"/>
    <w:rsid w:val="00B70532"/>
    <w:rsid w:val="00B706F3"/>
    <w:rsid w:val="00B70E37"/>
    <w:rsid w:val="00B711C5"/>
    <w:rsid w:val="00B71523"/>
    <w:rsid w:val="00B7181B"/>
    <w:rsid w:val="00B71AEE"/>
    <w:rsid w:val="00B71EC6"/>
    <w:rsid w:val="00B71EED"/>
    <w:rsid w:val="00B72163"/>
    <w:rsid w:val="00B7216A"/>
    <w:rsid w:val="00B7238D"/>
    <w:rsid w:val="00B727F4"/>
    <w:rsid w:val="00B72A03"/>
    <w:rsid w:val="00B72FDC"/>
    <w:rsid w:val="00B73630"/>
    <w:rsid w:val="00B73719"/>
    <w:rsid w:val="00B7408F"/>
    <w:rsid w:val="00B74C2E"/>
    <w:rsid w:val="00B75340"/>
    <w:rsid w:val="00B761C0"/>
    <w:rsid w:val="00B76350"/>
    <w:rsid w:val="00B76840"/>
    <w:rsid w:val="00B76A23"/>
    <w:rsid w:val="00B76D09"/>
    <w:rsid w:val="00B76DBC"/>
    <w:rsid w:val="00B77BF3"/>
    <w:rsid w:val="00B77CF1"/>
    <w:rsid w:val="00B80AE9"/>
    <w:rsid w:val="00B81116"/>
    <w:rsid w:val="00B8162A"/>
    <w:rsid w:val="00B81730"/>
    <w:rsid w:val="00B81EE9"/>
    <w:rsid w:val="00B82008"/>
    <w:rsid w:val="00B823BE"/>
    <w:rsid w:val="00B82A1D"/>
    <w:rsid w:val="00B832EB"/>
    <w:rsid w:val="00B83683"/>
    <w:rsid w:val="00B8384B"/>
    <w:rsid w:val="00B83D4D"/>
    <w:rsid w:val="00B83EAD"/>
    <w:rsid w:val="00B840E9"/>
    <w:rsid w:val="00B84232"/>
    <w:rsid w:val="00B84495"/>
    <w:rsid w:val="00B844E4"/>
    <w:rsid w:val="00B8482D"/>
    <w:rsid w:val="00B84B1B"/>
    <w:rsid w:val="00B850D9"/>
    <w:rsid w:val="00B8524F"/>
    <w:rsid w:val="00B85665"/>
    <w:rsid w:val="00B85A70"/>
    <w:rsid w:val="00B85F78"/>
    <w:rsid w:val="00B85FE3"/>
    <w:rsid w:val="00B8629B"/>
    <w:rsid w:val="00B86516"/>
    <w:rsid w:val="00B86550"/>
    <w:rsid w:val="00B865EB"/>
    <w:rsid w:val="00B86B65"/>
    <w:rsid w:val="00B86C7A"/>
    <w:rsid w:val="00B872A0"/>
    <w:rsid w:val="00B8790C"/>
    <w:rsid w:val="00B879D9"/>
    <w:rsid w:val="00B87D95"/>
    <w:rsid w:val="00B87FB2"/>
    <w:rsid w:val="00B9040D"/>
    <w:rsid w:val="00B90BCC"/>
    <w:rsid w:val="00B90EDD"/>
    <w:rsid w:val="00B91123"/>
    <w:rsid w:val="00B91BE1"/>
    <w:rsid w:val="00B926C4"/>
    <w:rsid w:val="00B9282A"/>
    <w:rsid w:val="00B92918"/>
    <w:rsid w:val="00B92E3C"/>
    <w:rsid w:val="00B93079"/>
    <w:rsid w:val="00B93D19"/>
    <w:rsid w:val="00B943D7"/>
    <w:rsid w:val="00B944B4"/>
    <w:rsid w:val="00B950CB"/>
    <w:rsid w:val="00B950D3"/>
    <w:rsid w:val="00B951AF"/>
    <w:rsid w:val="00B96808"/>
    <w:rsid w:val="00B969FE"/>
    <w:rsid w:val="00B96AE1"/>
    <w:rsid w:val="00B96B0A"/>
    <w:rsid w:val="00B96E42"/>
    <w:rsid w:val="00B970EA"/>
    <w:rsid w:val="00B97362"/>
    <w:rsid w:val="00B9759E"/>
    <w:rsid w:val="00B97B62"/>
    <w:rsid w:val="00B97DF4"/>
    <w:rsid w:val="00B97E17"/>
    <w:rsid w:val="00B97EF8"/>
    <w:rsid w:val="00BA013E"/>
    <w:rsid w:val="00BA04F2"/>
    <w:rsid w:val="00BA0A0B"/>
    <w:rsid w:val="00BA0B2E"/>
    <w:rsid w:val="00BA0E45"/>
    <w:rsid w:val="00BA1057"/>
    <w:rsid w:val="00BA11F3"/>
    <w:rsid w:val="00BA127D"/>
    <w:rsid w:val="00BA133E"/>
    <w:rsid w:val="00BA1562"/>
    <w:rsid w:val="00BA1644"/>
    <w:rsid w:val="00BA18CE"/>
    <w:rsid w:val="00BA25B7"/>
    <w:rsid w:val="00BA28AA"/>
    <w:rsid w:val="00BA2C6D"/>
    <w:rsid w:val="00BA2E1D"/>
    <w:rsid w:val="00BA2EEC"/>
    <w:rsid w:val="00BA3D86"/>
    <w:rsid w:val="00BA4033"/>
    <w:rsid w:val="00BA461B"/>
    <w:rsid w:val="00BA4BA6"/>
    <w:rsid w:val="00BA5079"/>
    <w:rsid w:val="00BA5484"/>
    <w:rsid w:val="00BA5F7E"/>
    <w:rsid w:val="00BA5FD6"/>
    <w:rsid w:val="00BA63F4"/>
    <w:rsid w:val="00BA64DF"/>
    <w:rsid w:val="00BA6DB8"/>
    <w:rsid w:val="00BA6DF0"/>
    <w:rsid w:val="00BA6E22"/>
    <w:rsid w:val="00BA6FFD"/>
    <w:rsid w:val="00BA7324"/>
    <w:rsid w:val="00BA73E6"/>
    <w:rsid w:val="00BA7834"/>
    <w:rsid w:val="00BA7875"/>
    <w:rsid w:val="00BA7B7D"/>
    <w:rsid w:val="00BB0708"/>
    <w:rsid w:val="00BB09DB"/>
    <w:rsid w:val="00BB0C5D"/>
    <w:rsid w:val="00BB0D97"/>
    <w:rsid w:val="00BB105A"/>
    <w:rsid w:val="00BB1138"/>
    <w:rsid w:val="00BB182D"/>
    <w:rsid w:val="00BB1988"/>
    <w:rsid w:val="00BB1C40"/>
    <w:rsid w:val="00BB1F0C"/>
    <w:rsid w:val="00BB2468"/>
    <w:rsid w:val="00BB2CE4"/>
    <w:rsid w:val="00BB42EE"/>
    <w:rsid w:val="00BB43B0"/>
    <w:rsid w:val="00BB4653"/>
    <w:rsid w:val="00BB5516"/>
    <w:rsid w:val="00BB567E"/>
    <w:rsid w:val="00BB5DBC"/>
    <w:rsid w:val="00BB6A5C"/>
    <w:rsid w:val="00BB6F93"/>
    <w:rsid w:val="00BB726A"/>
    <w:rsid w:val="00BB7B9E"/>
    <w:rsid w:val="00BC0697"/>
    <w:rsid w:val="00BC0914"/>
    <w:rsid w:val="00BC2046"/>
    <w:rsid w:val="00BC2D0C"/>
    <w:rsid w:val="00BC2D6C"/>
    <w:rsid w:val="00BC2DF5"/>
    <w:rsid w:val="00BC32B1"/>
    <w:rsid w:val="00BC38E8"/>
    <w:rsid w:val="00BC393D"/>
    <w:rsid w:val="00BC3A4F"/>
    <w:rsid w:val="00BC3D2D"/>
    <w:rsid w:val="00BC3D4B"/>
    <w:rsid w:val="00BC4122"/>
    <w:rsid w:val="00BC442A"/>
    <w:rsid w:val="00BC451A"/>
    <w:rsid w:val="00BC45B1"/>
    <w:rsid w:val="00BC4870"/>
    <w:rsid w:val="00BC48A8"/>
    <w:rsid w:val="00BC4C4B"/>
    <w:rsid w:val="00BC53DD"/>
    <w:rsid w:val="00BC5971"/>
    <w:rsid w:val="00BC5A75"/>
    <w:rsid w:val="00BC5AF9"/>
    <w:rsid w:val="00BC5BC3"/>
    <w:rsid w:val="00BC5E44"/>
    <w:rsid w:val="00BC5F2E"/>
    <w:rsid w:val="00BC60CA"/>
    <w:rsid w:val="00BC60D3"/>
    <w:rsid w:val="00BC7225"/>
    <w:rsid w:val="00BC7649"/>
    <w:rsid w:val="00BD16AA"/>
    <w:rsid w:val="00BD1922"/>
    <w:rsid w:val="00BD1F97"/>
    <w:rsid w:val="00BD230E"/>
    <w:rsid w:val="00BD27D9"/>
    <w:rsid w:val="00BD2A05"/>
    <w:rsid w:val="00BD354F"/>
    <w:rsid w:val="00BD3595"/>
    <w:rsid w:val="00BD3DF1"/>
    <w:rsid w:val="00BD3E32"/>
    <w:rsid w:val="00BD48A8"/>
    <w:rsid w:val="00BD4AB3"/>
    <w:rsid w:val="00BD50F0"/>
    <w:rsid w:val="00BD5561"/>
    <w:rsid w:val="00BD57B7"/>
    <w:rsid w:val="00BD5813"/>
    <w:rsid w:val="00BD5FD0"/>
    <w:rsid w:val="00BD6194"/>
    <w:rsid w:val="00BD68F0"/>
    <w:rsid w:val="00BD7A42"/>
    <w:rsid w:val="00BD7C7B"/>
    <w:rsid w:val="00BE0282"/>
    <w:rsid w:val="00BE060B"/>
    <w:rsid w:val="00BE0763"/>
    <w:rsid w:val="00BE0CBF"/>
    <w:rsid w:val="00BE14C5"/>
    <w:rsid w:val="00BE1636"/>
    <w:rsid w:val="00BE1662"/>
    <w:rsid w:val="00BE19B0"/>
    <w:rsid w:val="00BE1F78"/>
    <w:rsid w:val="00BE26C2"/>
    <w:rsid w:val="00BE36E1"/>
    <w:rsid w:val="00BE3B4A"/>
    <w:rsid w:val="00BE4013"/>
    <w:rsid w:val="00BE44C2"/>
    <w:rsid w:val="00BE482B"/>
    <w:rsid w:val="00BE4D9A"/>
    <w:rsid w:val="00BE5CA4"/>
    <w:rsid w:val="00BE61B1"/>
    <w:rsid w:val="00BE75B2"/>
    <w:rsid w:val="00BE7739"/>
    <w:rsid w:val="00BE79A6"/>
    <w:rsid w:val="00BF032A"/>
    <w:rsid w:val="00BF055B"/>
    <w:rsid w:val="00BF0F42"/>
    <w:rsid w:val="00BF1115"/>
    <w:rsid w:val="00BF145C"/>
    <w:rsid w:val="00BF18DF"/>
    <w:rsid w:val="00BF1C30"/>
    <w:rsid w:val="00BF25A7"/>
    <w:rsid w:val="00BF2A33"/>
    <w:rsid w:val="00BF33A4"/>
    <w:rsid w:val="00BF35CC"/>
    <w:rsid w:val="00BF3856"/>
    <w:rsid w:val="00BF48C5"/>
    <w:rsid w:val="00BF4C74"/>
    <w:rsid w:val="00BF4FD3"/>
    <w:rsid w:val="00BF54A2"/>
    <w:rsid w:val="00BF5536"/>
    <w:rsid w:val="00BF5DC1"/>
    <w:rsid w:val="00BF6356"/>
    <w:rsid w:val="00BF6B22"/>
    <w:rsid w:val="00BF75A2"/>
    <w:rsid w:val="00BF7DDA"/>
    <w:rsid w:val="00C00370"/>
    <w:rsid w:val="00C00619"/>
    <w:rsid w:val="00C00980"/>
    <w:rsid w:val="00C00DA3"/>
    <w:rsid w:val="00C00E7D"/>
    <w:rsid w:val="00C01133"/>
    <w:rsid w:val="00C01781"/>
    <w:rsid w:val="00C01CBB"/>
    <w:rsid w:val="00C02085"/>
    <w:rsid w:val="00C023E1"/>
    <w:rsid w:val="00C0299E"/>
    <w:rsid w:val="00C02E58"/>
    <w:rsid w:val="00C037CC"/>
    <w:rsid w:val="00C03A69"/>
    <w:rsid w:val="00C03D19"/>
    <w:rsid w:val="00C0414C"/>
    <w:rsid w:val="00C04999"/>
    <w:rsid w:val="00C05441"/>
    <w:rsid w:val="00C05555"/>
    <w:rsid w:val="00C061F6"/>
    <w:rsid w:val="00C0717D"/>
    <w:rsid w:val="00C0760E"/>
    <w:rsid w:val="00C079EC"/>
    <w:rsid w:val="00C07A37"/>
    <w:rsid w:val="00C07F63"/>
    <w:rsid w:val="00C1026D"/>
    <w:rsid w:val="00C109BB"/>
    <w:rsid w:val="00C10AF0"/>
    <w:rsid w:val="00C10C1D"/>
    <w:rsid w:val="00C11046"/>
    <w:rsid w:val="00C11D3E"/>
    <w:rsid w:val="00C11F3C"/>
    <w:rsid w:val="00C127EB"/>
    <w:rsid w:val="00C12A8B"/>
    <w:rsid w:val="00C12DE7"/>
    <w:rsid w:val="00C13102"/>
    <w:rsid w:val="00C1356F"/>
    <w:rsid w:val="00C136D2"/>
    <w:rsid w:val="00C13743"/>
    <w:rsid w:val="00C138A6"/>
    <w:rsid w:val="00C13F7D"/>
    <w:rsid w:val="00C14152"/>
    <w:rsid w:val="00C1473B"/>
    <w:rsid w:val="00C14F81"/>
    <w:rsid w:val="00C15366"/>
    <w:rsid w:val="00C1542D"/>
    <w:rsid w:val="00C15D63"/>
    <w:rsid w:val="00C16237"/>
    <w:rsid w:val="00C16470"/>
    <w:rsid w:val="00C16743"/>
    <w:rsid w:val="00C17455"/>
    <w:rsid w:val="00C179AB"/>
    <w:rsid w:val="00C17DCA"/>
    <w:rsid w:val="00C203F4"/>
    <w:rsid w:val="00C20662"/>
    <w:rsid w:val="00C20DFF"/>
    <w:rsid w:val="00C211B9"/>
    <w:rsid w:val="00C21772"/>
    <w:rsid w:val="00C21A9F"/>
    <w:rsid w:val="00C222F9"/>
    <w:rsid w:val="00C2255B"/>
    <w:rsid w:val="00C228A9"/>
    <w:rsid w:val="00C22B78"/>
    <w:rsid w:val="00C22CF8"/>
    <w:rsid w:val="00C2308B"/>
    <w:rsid w:val="00C232D3"/>
    <w:rsid w:val="00C23346"/>
    <w:rsid w:val="00C23571"/>
    <w:rsid w:val="00C23709"/>
    <w:rsid w:val="00C23800"/>
    <w:rsid w:val="00C2441A"/>
    <w:rsid w:val="00C24EF5"/>
    <w:rsid w:val="00C25291"/>
    <w:rsid w:val="00C2566D"/>
    <w:rsid w:val="00C25703"/>
    <w:rsid w:val="00C25CAA"/>
    <w:rsid w:val="00C2657B"/>
    <w:rsid w:val="00C266A8"/>
    <w:rsid w:val="00C26A79"/>
    <w:rsid w:val="00C26C30"/>
    <w:rsid w:val="00C26C90"/>
    <w:rsid w:val="00C272D4"/>
    <w:rsid w:val="00C2737B"/>
    <w:rsid w:val="00C27730"/>
    <w:rsid w:val="00C27A75"/>
    <w:rsid w:val="00C27CF2"/>
    <w:rsid w:val="00C30090"/>
    <w:rsid w:val="00C3091D"/>
    <w:rsid w:val="00C30C0B"/>
    <w:rsid w:val="00C31727"/>
    <w:rsid w:val="00C3210E"/>
    <w:rsid w:val="00C3231D"/>
    <w:rsid w:val="00C3290D"/>
    <w:rsid w:val="00C32D74"/>
    <w:rsid w:val="00C3307C"/>
    <w:rsid w:val="00C334BB"/>
    <w:rsid w:val="00C3369B"/>
    <w:rsid w:val="00C33935"/>
    <w:rsid w:val="00C34562"/>
    <w:rsid w:val="00C34C25"/>
    <w:rsid w:val="00C3556D"/>
    <w:rsid w:val="00C359A9"/>
    <w:rsid w:val="00C35D7C"/>
    <w:rsid w:val="00C35E4B"/>
    <w:rsid w:val="00C36331"/>
    <w:rsid w:val="00C369BC"/>
    <w:rsid w:val="00C36B9C"/>
    <w:rsid w:val="00C36EBA"/>
    <w:rsid w:val="00C37482"/>
    <w:rsid w:val="00C374CC"/>
    <w:rsid w:val="00C37E66"/>
    <w:rsid w:val="00C40409"/>
    <w:rsid w:val="00C409B4"/>
    <w:rsid w:val="00C41E9B"/>
    <w:rsid w:val="00C41FF8"/>
    <w:rsid w:val="00C423A1"/>
    <w:rsid w:val="00C42562"/>
    <w:rsid w:val="00C432DF"/>
    <w:rsid w:val="00C4344D"/>
    <w:rsid w:val="00C4419C"/>
    <w:rsid w:val="00C44261"/>
    <w:rsid w:val="00C44338"/>
    <w:rsid w:val="00C4497D"/>
    <w:rsid w:val="00C4647C"/>
    <w:rsid w:val="00C46595"/>
    <w:rsid w:val="00C470D3"/>
    <w:rsid w:val="00C477AA"/>
    <w:rsid w:val="00C47909"/>
    <w:rsid w:val="00C47A9B"/>
    <w:rsid w:val="00C47CDA"/>
    <w:rsid w:val="00C5007A"/>
    <w:rsid w:val="00C503ED"/>
    <w:rsid w:val="00C5079B"/>
    <w:rsid w:val="00C50924"/>
    <w:rsid w:val="00C50BB9"/>
    <w:rsid w:val="00C5132D"/>
    <w:rsid w:val="00C51759"/>
    <w:rsid w:val="00C51B98"/>
    <w:rsid w:val="00C520EA"/>
    <w:rsid w:val="00C526E5"/>
    <w:rsid w:val="00C52EFB"/>
    <w:rsid w:val="00C53C0E"/>
    <w:rsid w:val="00C54CF7"/>
    <w:rsid w:val="00C54FEA"/>
    <w:rsid w:val="00C54FFF"/>
    <w:rsid w:val="00C5505D"/>
    <w:rsid w:val="00C55BF0"/>
    <w:rsid w:val="00C55C90"/>
    <w:rsid w:val="00C56951"/>
    <w:rsid w:val="00C56E5A"/>
    <w:rsid w:val="00C57958"/>
    <w:rsid w:val="00C57ABE"/>
    <w:rsid w:val="00C57F21"/>
    <w:rsid w:val="00C602EA"/>
    <w:rsid w:val="00C604E7"/>
    <w:rsid w:val="00C6076D"/>
    <w:rsid w:val="00C60812"/>
    <w:rsid w:val="00C609BA"/>
    <w:rsid w:val="00C60A22"/>
    <w:rsid w:val="00C6225C"/>
    <w:rsid w:val="00C62567"/>
    <w:rsid w:val="00C6300E"/>
    <w:rsid w:val="00C633EB"/>
    <w:rsid w:val="00C63481"/>
    <w:rsid w:val="00C63780"/>
    <w:rsid w:val="00C63E9B"/>
    <w:rsid w:val="00C63EFD"/>
    <w:rsid w:val="00C63F6E"/>
    <w:rsid w:val="00C64098"/>
    <w:rsid w:val="00C640A7"/>
    <w:rsid w:val="00C65271"/>
    <w:rsid w:val="00C65504"/>
    <w:rsid w:val="00C6596A"/>
    <w:rsid w:val="00C65BA6"/>
    <w:rsid w:val="00C65BBA"/>
    <w:rsid w:val="00C664B1"/>
    <w:rsid w:val="00C6671C"/>
    <w:rsid w:val="00C66C0C"/>
    <w:rsid w:val="00C67C87"/>
    <w:rsid w:val="00C7001B"/>
    <w:rsid w:val="00C704F7"/>
    <w:rsid w:val="00C7089D"/>
    <w:rsid w:val="00C70A61"/>
    <w:rsid w:val="00C70C89"/>
    <w:rsid w:val="00C713E3"/>
    <w:rsid w:val="00C716B6"/>
    <w:rsid w:val="00C7177F"/>
    <w:rsid w:val="00C722D9"/>
    <w:rsid w:val="00C72DEF"/>
    <w:rsid w:val="00C73106"/>
    <w:rsid w:val="00C7368C"/>
    <w:rsid w:val="00C738AD"/>
    <w:rsid w:val="00C73F7F"/>
    <w:rsid w:val="00C7422F"/>
    <w:rsid w:val="00C74868"/>
    <w:rsid w:val="00C74A06"/>
    <w:rsid w:val="00C74B85"/>
    <w:rsid w:val="00C74E6A"/>
    <w:rsid w:val="00C74F01"/>
    <w:rsid w:val="00C74F33"/>
    <w:rsid w:val="00C75486"/>
    <w:rsid w:val="00C75702"/>
    <w:rsid w:val="00C75AC6"/>
    <w:rsid w:val="00C761FB"/>
    <w:rsid w:val="00C76285"/>
    <w:rsid w:val="00C76330"/>
    <w:rsid w:val="00C77731"/>
    <w:rsid w:val="00C77E47"/>
    <w:rsid w:val="00C77F65"/>
    <w:rsid w:val="00C8061A"/>
    <w:rsid w:val="00C80A77"/>
    <w:rsid w:val="00C81370"/>
    <w:rsid w:val="00C81824"/>
    <w:rsid w:val="00C81EBB"/>
    <w:rsid w:val="00C8220C"/>
    <w:rsid w:val="00C82480"/>
    <w:rsid w:val="00C8277D"/>
    <w:rsid w:val="00C827CB"/>
    <w:rsid w:val="00C82919"/>
    <w:rsid w:val="00C829AD"/>
    <w:rsid w:val="00C82F3F"/>
    <w:rsid w:val="00C8384E"/>
    <w:rsid w:val="00C83BF2"/>
    <w:rsid w:val="00C83D4F"/>
    <w:rsid w:val="00C83D97"/>
    <w:rsid w:val="00C842E6"/>
    <w:rsid w:val="00C842F3"/>
    <w:rsid w:val="00C845CE"/>
    <w:rsid w:val="00C84E87"/>
    <w:rsid w:val="00C84EDF"/>
    <w:rsid w:val="00C8512A"/>
    <w:rsid w:val="00C858D9"/>
    <w:rsid w:val="00C86031"/>
    <w:rsid w:val="00C864DC"/>
    <w:rsid w:val="00C86B3F"/>
    <w:rsid w:val="00C870DF"/>
    <w:rsid w:val="00C875EC"/>
    <w:rsid w:val="00C8791B"/>
    <w:rsid w:val="00C87F38"/>
    <w:rsid w:val="00C905B7"/>
    <w:rsid w:val="00C90DAA"/>
    <w:rsid w:val="00C9185D"/>
    <w:rsid w:val="00C923B9"/>
    <w:rsid w:val="00C9265F"/>
    <w:rsid w:val="00C9306A"/>
    <w:rsid w:val="00C930A1"/>
    <w:rsid w:val="00C930D7"/>
    <w:rsid w:val="00C9389E"/>
    <w:rsid w:val="00C9391D"/>
    <w:rsid w:val="00C945E4"/>
    <w:rsid w:val="00C947DC"/>
    <w:rsid w:val="00C94937"/>
    <w:rsid w:val="00C94BE0"/>
    <w:rsid w:val="00C956C3"/>
    <w:rsid w:val="00C95849"/>
    <w:rsid w:val="00C95FC5"/>
    <w:rsid w:val="00C9607B"/>
    <w:rsid w:val="00C96956"/>
    <w:rsid w:val="00C96975"/>
    <w:rsid w:val="00C9780D"/>
    <w:rsid w:val="00C97933"/>
    <w:rsid w:val="00C97A06"/>
    <w:rsid w:val="00C97CF9"/>
    <w:rsid w:val="00CA03E2"/>
    <w:rsid w:val="00CA07C4"/>
    <w:rsid w:val="00CA0AF7"/>
    <w:rsid w:val="00CA0B6E"/>
    <w:rsid w:val="00CA0B73"/>
    <w:rsid w:val="00CA0C2B"/>
    <w:rsid w:val="00CA122D"/>
    <w:rsid w:val="00CA14ED"/>
    <w:rsid w:val="00CA1FC1"/>
    <w:rsid w:val="00CA3240"/>
    <w:rsid w:val="00CA32EF"/>
    <w:rsid w:val="00CA3303"/>
    <w:rsid w:val="00CA37EF"/>
    <w:rsid w:val="00CA37FD"/>
    <w:rsid w:val="00CA4388"/>
    <w:rsid w:val="00CA4597"/>
    <w:rsid w:val="00CA4F66"/>
    <w:rsid w:val="00CA5283"/>
    <w:rsid w:val="00CA5446"/>
    <w:rsid w:val="00CA586A"/>
    <w:rsid w:val="00CA5DFE"/>
    <w:rsid w:val="00CA5F47"/>
    <w:rsid w:val="00CA6817"/>
    <w:rsid w:val="00CA7025"/>
    <w:rsid w:val="00CA71C4"/>
    <w:rsid w:val="00CA722D"/>
    <w:rsid w:val="00CA73D1"/>
    <w:rsid w:val="00CA7EC6"/>
    <w:rsid w:val="00CB0105"/>
    <w:rsid w:val="00CB0922"/>
    <w:rsid w:val="00CB0ADA"/>
    <w:rsid w:val="00CB0BDB"/>
    <w:rsid w:val="00CB0E33"/>
    <w:rsid w:val="00CB0FF8"/>
    <w:rsid w:val="00CB1694"/>
    <w:rsid w:val="00CB1958"/>
    <w:rsid w:val="00CB1E15"/>
    <w:rsid w:val="00CB1FF9"/>
    <w:rsid w:val="00CB21FE"/>
    <w:rsid w:val="00CB230C"/>
    <w:rsid w:val="00CB24CE"/>
    <w:rsid w:val="00CB2BB0"/>
    <w:rsid w:val="00CB2BCC"/>
    <w:rsid w:val="00CB2F1F"/>
    <w:rsid w:val="00CB372E"/>
    <w:rsid w:val="00CB3F97"/>
    <w:rsid w:val="00CB439E"/>
    <w:rsid w:val="00CB44AE"/>
    <w:rsid w:val="00CB49E5"/>
    <w:rsid w:val="00CB4D38"/>
    <w:rsid w:val="00CB5152"/>
    <w:rsid w:val="00CB554F"/>
    <w:rsid w:val="00CB5910"/>
    <w:rsid w:val="00CB5BAA"/>
    <w:rsid w:val="00CB5CF7"/>
    <w:rsid w:val="00CB5FAB"/>
    <w:rsid w:val="00CB6099"/>
    <w:rsid w:val="00CB6ED9"/>
    <w:rsid w:val="00CB6F8D"/>
    <w:rsid w:val="00CB72A3"/>
    <w:rsid w:val="00CB7491"/>
    <w:rsid w:val="00CB7E3A"/>
    <w:rsid w:val="00CC0B03"/>
    <w:rsid w:val="00CC1299"/>
    <w:rsid w:val="00CC197D"/>
    <w:rsid w:val="00CC1AF2"/>
    <w:rsid w:val="00CC1C6D"/>
    <w:rsid w:val="00CC3A14"/>
    <w:rsid w:val="00CC4012"/>
    <w:rsid w:val="00CC403F"/>
    <w:rsid w:val="00CC46D7"/>
    <w:rsid w:val="00CC4C7F"/>
    <w:rsid w:val="00CC5409"/>
    <w:rsid w:val="00CC5B46"/>
    <w:rsid w:val="00CC6227"/>
    <w:rsid w:val="00CC6DDA"/>
    <w:rsid w:val="00CC6FF1"/>
    <w:rsid w:val="00CC710F"/>
    <w:rsid w:val="00CC7156"/>
    <w:rsid w:val="00CC75D9"/>
    <w:rsid w:val="00CC7717"/>
    <w:rsid w:val="00CC78A5"/>
    <w:rsid w:val="00CC7907"/>
    <w:rsid w:val="00CD03B2"/>
    <w:rsid w:val="00CD0471"/>
    <w:rsid w:val="00CD06B1"/>
    <w:rsid w:val="00CD2018"/>
    <w:rsid w:val="00CD232A"/>
    <w:rsid w:val="00CD2348"/>
    <w:rsid w:val="00CD2393"/>
    <w:rsid w:val="00CD25B7"/>
    <w:rsid w:val="00CD2655"/>
    <w:rsid w:val="00CD30D1"/>
    <w:rsid w:val="00CD3363"/>
    <w:rsid w:val="00CD3386"/>
    <w:rsid w:val="00CD3AA1"/>
    <w:rsid w:val="00CD45CA"/>
    <w:rsid w:val="00CD47FB"/>
    <w:rsid w:val="00CD48E0"/>
    <w:rsid w:val="00CD4A7A"/>
    <w:rsid w:val="00CD4B0A"/>
    <w:rsid w:val="00CD4CA0"/>
    <w:rsid w:val="00CD5635"/>
    <w:rsid w:val="00CD572D"/>
    <w:rsid w:val="00CD5F9D"/>
    <w:rsid w:val="00CD6482"/>
    <w:rsid w:val="00CD6672"/>
    <w:rsid w:val="00CD6800"/>
    <w:rsid w:val="00CD6B14"/>
    <w:rsid w:val="00CD6FC6"/>
    <w:rsid w:val="00CD7108"/>
    <w:rsid w:val="00CD7A72"/>
    <w:rsid w:val="00CD7D29"/>
    <w:rsid w:val="00CE0629"/>
    <w:rsid w:val="00CE0B0E"/>
    <w:rsid w:val="00CE1305"/>
    <w:rsid w:val="00CE1667"/>
    <w:rsid w:val="00CE16DA"/>
    <w:rsid w:val="00CE1B9B"/>
    <w:rsid w:val="00CE23BD"/>
    <w:rsid w:val="00CE2705"/>
    <w:rsid w:val="00CE2734"/>
    <w:rsid w:val="00CE27C9"/>
    <w:rsid w:val="00CE3009"/>
    <w:rsid w:val="00CE3D74"/>
    <w:rsid w:val="00CE3EFA"/>
    <w:rsid w:val="00CE40A8"/>
    <w:rsid w:val="00CE41C3"/>
    <w:rsid w:val="00CE4293"/>
    <w:rsid w:val="00CE44B2"/>
    <w:rsid w:val="00CE44E8"/>
    <w:rsid w:val="00CE488C"/>
    <w:rsid w:val="00CE4CDB"/>
    <w:rsid w:val="00CE4D8A"/>
    <w:rsid w:val="00CE50C8"/>
    <w:rsid w:val="00CE5416"/>
    <w:rsid w:val="00CE56F6"/>
    <w:rsid w:val="00CE5829"/>
    <w:rsid w:val="00CE5E94"/>
    <w:rsid w:val="00CE605A"/>
    <w:rsid w:val="00CE60E7"/>
    <w:rsid w:val="00CE621E"/>
    <w:rsid w:val="00CE6B15"/>
    <w:rsid w:val="00CE6C4E"/>
    <w:rsid w:val="00CE6F4A"/>
    <w:rsid w:val="00CE73C6"/>
    <w:rsid w:val="00CE79FD"/>
    <w:rsid w:val="00CF0A90"/>
    <w:rsid w:val="00CF0CD6"/>
    <w:rsid w:val="00CF14F6"/>
    <w:rsid w:val="00CF19D1"/>
    <w:rsid w:val="00CF1ABB"/>
    <w:rsid w:val="00CF2366"/>
    <w:rsid w:val="00CF2EC6"/>
    <w:rsid w:val="00CF316B"/>
    <w:rsid w:val="00CF4A3E"/>
    <w:rsid w:val="00CF4F85"/>
    <w:rsid w:val="00CF53D0"/>
    <w:rsid w:val="00CF5B42"/>
    <w:rsid w:val="00CF5D3A"/>
    <w:rsid w:val="00CF6264"/>
    <w:rsid w:val="00CF7639"/>
    <w:rsid w:val="00CF7780"/>
    <w:rsid w:val="00D00642"/>
    <w:rsid w:val="00D00BEF"/>
    <w:rsid w:val="00D00CEA"/>
    <w:rsid w:val="00D00DA1"/>
    <w:rsid w:val="00D00F96"/>
    <w:rsid w:val="00D00FEF"/>
    <w:rsid w:val="00D01AC3"/>
    <w:rsid w:val="00D01BF0"/>
    <w:rsid w:val="00D01D14"/>
    <w:rsid w:val="00D025A6"/>
    <w:rsid w:val="00D03515"/>
    <w:rsid w:val="00D039FD"/>
    <w:rsid w:val="00D03E78"/>
    <w:rsid w:val="00D043B6"/>
    <w:rsid w:val="00D04491"/>
    <w:rsid w:val="00D04E28"/>
    <w:rsid w:val="00D05694"/>
    <w:rsid w:val="00D057B0"/>
    <w:rsid w:val="00D0583A"/>
    <w:rsid w:val="00D058F7"/>
    <w:rsid w:val="00D05925"/>
    <w:rsid w:val="00D05CDA"/>
    <w:rsid w:val="00D06038"/>
    <w:rsid w:val="00D0636D"/>
    <w:rsid w:val="00D06803"/>
    <w:rsid w:val="00D06FB4"/>
    <w:rsid w:val="00D074BD"/>
    <w:rsid w:val="00D07ADD"/>
    <w:rsid w:val="00D07E08"/>
    <w:rsid w:val="00D10288"/>
    <w:rsid w:val="00D103FC"/>
    <w:rsid w:val="00D10794"/>
    <w:rsid w:val="00D10DA7"/>
    <w:rsid w:val="00D112B1"/>
    <w:rsid w:val="00D115E8"/>
    <w:rsid w:val="00D1162C"/>
    <w:rsid w:val="00D117E3"/>
    <w:rsid w:val="00D117E8"/>
    <w:rsid w:val="00D1203C"/>
    <w:rsid w:val="00D121A3"/>
    <w:rsid w:val="00D12316"/>
    <w:rsid w:val="00D12AC2"/>
    <w:rsid w:val="00D12FFA"/>
    <w:rsid w:val="00D13863"/>
    <w:rsid w:val="00D14000"/>
    <w:rsid w:val="00D14358"/>
    <w:rsid w:val="00D1481E"/>
    <w:rsid w:val="00D1551A"/>
    <w:rsid w:val="00D15E0D"/>
    <w:rsid w:val="00D15E50"/>
    <w:rsid w:val="00D16136"/>
    <w:rsid w:val="00D16704"/>
    <w:rsid w:val="00D16B0F"/>
    <w:rsid w:val="00D16DB8"/>
    <w:rsid w:val="00D16E54"/>
    <w:rsid w:val="00D17137"/>
    <w:rsid w:val="00D17455"/>
    <w:rsid w:val="00D17A23"/>
    <w:rsid w:val="00D20345"/>
    <w:rsid w:val="00D203D1"/>
    <w:rsid w:val="00D204AB"/>
    <w:rsid w:val="00D2059B"/>
    <w:rsid w:val="00D2066E"/>
    <w:rsid w:val="00D20CDF"/>
    <w:rsid w:val="00D20D84"/>
    <w:rsid w:val="00D20F64"/>
    <w:rsid w:val="00D211E1"/>
    <w:rsid w:val="00D215E7"/>
    <w:rsid w:val="00D217CD"/>
    <w:rsid w:val="00D219AF"/>
    <w:rsid w:val="00D2264A"/>
    <w:rsid w:val="00D22A50"/>
    <w:rsid w:val="00D23131"/>
    <w:rsid w:val="00D23969"/>
    <w:rsid w:val="00D2436E"/>
    <w:rsid w:val="00D24667"/>
    <w:rsid w:val="00D24A94"/>
    <w:rsid w:val="00D2552D"/>
    <w:rsid w:val="00D2617D"/>
    <w:rsid w:val="00D2679C"/>
    <w:rsid w:val="00D275C8"/>
    <w:rsid w:val="00D278C1"/>
    <w:rsid w:val="00D27A2A"/>
    <w:rsid w:val="00D27B40"/>
    <w:rsid w:val="00D304E1"/>
    <w:rsid w:val="00D31B12"/>
    <w:rsid w:val="00D32B3C"/>
    <w:rsid w:val="00D32D9D"/>
    <w:rsid w:val="00D3305C"/>
    <w:rsid w:val="00D334B8"/>
    <w:rsid w:val="00D33EB9"/>
    <w:rsid w:val="00D350CC"/>
    <w:rsid w:val="00D35448"/>
    <w:rsid w:val="00D360B4"/>
    <w:rsid w:val="00D366ED"/>
    <w:rsid w:val="00D36C6B"/>
    <w:rsid w:val="00D36F84"/>
    <w:rsid w:val="00D400E0"/>
    <w:rsid w:val="00D4015E"/>
    <w:rsid w:val="00D404EA"/>
    <w:rsid w:val="00D40737"/>
    <w:rsid w:val="00D41B35"/>
    <w:rsid w:val="00D41E6D"/>
    <w:rsid w:val="00D42064"/>
    <w:rsid w:val="00D42141"/>
    <w:rsid w:val="00D425A9"/>
    <w:rsid w:val="00D4394A"/>
    <w:rsid w:val="00D43F50"/>
    <w:rsid w:val="00D4457A"/>
    <w:rsid w:val="00D446C9"/>
    <w:rsid w:val="00D44C85"/>
    <w:rsid w:val="00D45802"/>
    <w:rsid w:val="00D459DE"/>
    <w:rsid w:val="00D45C6D"/>
    <w:rsid w:val="00D45DD1"/>
    <w:rsid w:val="00D462D5"/>
    <w:rsid w:val="00D46B67"/>
    <w:rsid w:val="00D46E97"/>
    <w:rsid w:val="00D46F55"/>
    <w:rsid w:val="00D47437"/>
    <w:rsid w:val="00D47A31"/>
    <w:rsid w:val="00D47E3B"/>
    <w:rsid w:val="00D50101"/>
    <w:rsid w:val="00D50845"/>
    <w:rsid w:val="00D50EA9"/>
    <w:rsid w:val="00D511A3"/>
    <w:rsid w:val="00D511F1"/>
    <w:rsid w:val="00D5153C"/>
    <w:rsid w:val="00D52239"/>
    <w:rsid w:val="00D52DEB"/>
    <w:rsid w:val="00D52FBE"/>
    <w:rsid w:val="00D536DC"/>
    <w:rsid w:val="00D53871"/>
    <w:rsid w:val="00D54382"/>
    <w:rsid w:val="00D545E0"/>
    <w:rsid w:val="00D54833"/>
    <w:rsid w:val="00D562AF"/>
    <w:rsid w:val="00D567B0"/>
    <w:rsid w:val="00D57547"/>
    <w:rsid w:val="00D57A15"/>
    <w:rsid w:val="00D57EF3"/>
    <w:rsid w:val="00D6052A"/>
    <w:rsid w:val="00D61332"/>
    <w:rsid w:val="00D613C9"/>
    <w:rsid w:val="00D6162B"/>
    <w:rsid w:val="00D61749"/>
    <w:rsid w:val="00D61B39"/>
    <w:rsid w:val="00D623A3"/>
    <w:rsid w:val="00D624A0"/>
    <w:rsid w:val="00D627DF"/>
    <w:rsid w:val="00D62D5F"/>
    <w:rsid w:val="00D62D72"/>
    <w:rsid w:val="00D642BA"/>
    <w:rsid w:val="00D644A9"/>
    <w:rsid w:val="00D64557"/>
    <w:rsid w:val="00D6485A"/>
    <w:rsid w:val="00D64CEA"/>
    <w:rsid w:val="00D6509E"/>
    <w:rsid w:val="00D65391"/>
    <w:rsid w:val="00D6563E"/>
    <w:rsid w:val="00D6568E"/>
    <w:rsid w:val="00D65924"/>
    <w:rsid w:val="00D6600D"/>
    <w:rsid w:val="00D66189"/>
    <w:rsid w:val="00D66EA4"/>
    <w:rsid w:val="00D67E62"/>
    <w:rsid w:val="00D70097"/>
    <w:rsid w:val="00D705B3"/>
    <w:rsid w:val="00D70750"/>
    <w:rsid w:val="00D71003"/>
    <w:rsid w:val="00D71422"/>
    <w:rsid w:val="00D717D4"/>
    <w:rsid w:val="00D7181F"/>
    <w:rsid w:val="00D71D0E"/>
    <w:rsid w:val="00D728B5"/>
    <w:rsid w:val="00D72C0D"/>
    <w:rsid w:val="00D72FC2"/>
    <w:rsid w:val="00D73531"/>
    <w:rsid w:val="00D73638"/>
    <w:rsid w:val="00D73885"/>
    <w:rsid w:val="00D74793"/>
    <w:rsid w:val="00D74EC0"/>
    <w:rsid w:val="00D75757"/>
    <w:rsid w:val="00D758FB"/>
    <w:rsid w:val="00D75E71"/>
    <w:rsid w:val="00D765C0"/>
    <w:rsid w:val="00D76A45"/>
    <w:rsid w:val="00D77263"/>
    <w:rsid w:val="00D777C8"/>
    <w:rsid w:val="00D77AEC"/>
    <w:rsid w:val="00D77C77"/>
    <w:rsid w:val="00D77D54"/>
    <w:rsid w:val="00D8051F"/>
    <w:rsid w:val="00D807D2"/>
    <w:rsid w:val="00D80802"/>
    <w:rsid w:val="00D8081F"/>
    <w:rsid w:val="00D80871"/>
    <w:rsid w:val="00D80B26"/>
    <w:rsid w:val="00D8103A"/>
    <w:rsid w:val="00D81470"/>
    <w:rsid w:val="00D8194C"/>
    <w:rsid w:val="00D81C6E"/>
    <w:rsid w:val="00D81CA1"/>
    <w:rsid w:val="00D81E4F"/>
    <w:rsid w:val="00D823AF"/>
    <w:rsid w:val="00D8276F"/>
    <w:rsid w:val="00D834A0"/>
    <w:rsid w:val="00D83A6E"/>
    <w:rsid w:val="00D841C4"/>
    <w:rsid w:val="00D843F9"/>
    <w:rsid w:val="00D84511"/>
    <w:rsid w:val="00D8470B"/>
    <w:rsid w:val="00D85277"/>
    <w:rsid w:val="00D85848"/>
    <w:rsid w:val="00D858E4"/>
    <w:rsid w:val="00D86416"/>
    <w:rsid w:val="00D86837"/>
    <w:rsid w:val="00D87458"/>
    <w:rsid w:val="00D875CF"/>
    <w:rsid w:val="00D87F8D"/>
    <w:rsid w:val="00D901C3"/>
    <w:rsid w:val="00D902DC"/>
    <w:rsid w:val="00D90436"/>
    <w:rsid w:val="00D909BA"/>
    <w:rsid w:val="00D90C70"/>
    <w:rsid w:val="00D9105A"/>
    <w:rsid w:val="00D9120F"/>
    <w:rsid w:val="00D915BF"/>
    <w:rsid w:val="00D916D1"/>
    <w:rsid w:val="00D9178D"/>
    <w:rsid w:val="00D91C7D"/>
    <w:rsid w:val="00D9203E"/>
    <w:rsid w:val="00D92374"/>
    <w:rsid w:val="00D926CC"/>
    <w:rsid w:val="00D926D9"/>
    <w:rsid w:val="00D92894"/>
    <w:rsid w:val="00D92954"/>
    <w:rsid w:val="00D929E6"/>
    <w:rsid w:val="00D92EBC"/>
    <w:rsid w:val="00D931FC"/>
    <w:rsid w:val="00D934A1"/>
    <w:rsid w:val="00D9358E"/>
    <w:rsid w:val="00D93A46"/>
    <w:rsid w:val="00D93BE5"/>
    <w:rsid w:val="00D93E56"/>
    <w:rsid w:val="00D94266"/>
    <w:rsid w:val="00D942E5"/>
    <w:rsid w:val="00D94555"/>
    <w:rsid w:val="00D94D16"/>
    <w:rsid w:val="00D952D2"/>
    <w:rsid w:val="00D95756"/>
    <w:rsid w:val="00D95763"/>
    <w:rsid w:val="00D95C43"/>
    <w:rsid w:val="00D95CA7"/>
    <w:rsid w:val="00D95CC6"/>
    <w:rsid w:val="00D95CEA"/>
    <w:rsid w:val="00D95CEF"/>
    <w:rsid w:val="00D96071"/>
    <w:rsid w:val="00D96516"/>
    <w:rsid w:val="00D9720B"/>
    <w:rsid w:val="00D97A93"/>
    <w:rsid w:val="00DA019D"/>
    <w:rsid w:val="00DA0773"/>
    <w:rsid w:val="00DA0A47"/>
    <w:rsid w:val="00DA0D33"/>
    <w:rsid w:val="00DA1226"/>
    <w:rsid w:val="00DA177E"/>
    <w:rsid w:val="00DA1D15"/>
    <w:rsid w:val="00DA1EC4"/>
    <w:rsid w:val="00DA27E4"/>
    <w:rsid w:val="00DA3252"/>
    <w:rsid w:val="00DA32E5"/>
    <w:rsid w:val="00DA398E"/>
    <w:rsid w:val="00DA3C94"/>
    <w:rsid w:val="00DA4453"/>
    <w:rsid w:val="00DA460E"/>
    <w:rsid w:val="00DA5156"/>
    <w:rsid w:val="00DA5289"/>
    <w:rsid w:val="00DA5900"/>
    <w:rsid w:val="00DA5A34"/>
    <w:rsid w:val="00DA5A89"/>
    <w:rsid w:val="00DA5C5B"/>
    <w:rsid w:val="00DA5D00"/>
    <w:rsid w:val="00DA5D7C"/>
    <w:rsid w:val="00DA66CE"/>
    <w:rsid w:val="00DA6A5C"/>
    <w:rsid w:val="00DA6CB3"/>
    <w:rsid w:val="00DA7310"/>
    <w:rsid w:val="00DA7719"/>
    <w:rsid w:val="00DA7B90"/>
    <w:rsid w:val="00DB062F"/>
    <w:rsid w:val="00DB07BB"/>
    <w:rsid w:val="00DB0B88"/>
    <w:rsid w:val="00DB0FBA"/>
    <w:rsid w:val="00DB1188"/>
    <w:rsid w:val="00DB2517"/>
    <w:rsid w:val="00DB2999"/>
    <w:rsid w:val="00DB29C6"/>
    <w:rsid w:val="00DB35B3"/>
    <w:rsid w:val="00DB36BD"/>
    <w:rsid w:val="00DB3770"/>
    <w:rsid w:val="00DB38B0"/>
    <w:rsid w:val="00DB3CFA"/>
    <w:rsid w:val="00DB3FE4"/>
    <w:rsid w:val="00DB4531"/>
    <w:rsid w:val="00DB4541"/>
    <w:rsid w:val="00DB4872"/>
    <w:rsid w:val="00DB499B"/>
    <w:rsid w:val="00DB4BAE"/>
    <w:rsid w:val="00DB4E7C"/>
    <w:rsid w:val="00DB57E1"/>
    <w:rsid w:val="00DB5B72"/>
    <w:rsid w:val="00DB5E75"/>
    <w:rsid w:val="00DB67BA"/>
    <w:rsid w:val="00DB6A6A"/>
    <w:rsid w:val="00DB6CEF"/>
    <w:rsid w:val="00DB6E47"/>
    <w:rsid w:val="00DB6F2A"/>
    <w:rsid w:val="00DB7110"/>
    <w:rsid w:val="00DB722E"/>
    <w:rsid w:val="00DB74EC"/>
    <w:rsid w:val="00DB74FC"/>
    <w:rsid w:val="00DB797A"/>
    <w:rsid w:val="00DB7A29"/>
    <w:rsid w:val="00DC08CC"/>
    <w:rsid w:val="00DC0934"/>
    <w:rsid w:val="00DC0A68"/>
    <w:rsid w:val="00DC0AB5"/>
    <w:rsid w:val="00DC0B39"/>
    <w:rsid w:val="00DC110A"/>
    <w:rsid w:val="00DC1166"/>
    <w:rsid w:val="00DC122D"/>
    <w:rsid w:val="00DC12EB"/>
    <w:rsid w:val="00DC16B9"/>
    <w:rsid w:val="00DC1A20"/>
    <w:rsid w:val="00DC1C12"/>
    <w:rsid w:val="00DC1C9F"/>
    <w:rsid w:val="00DC1EC9"/>
    <w:rsid w:val="00DC1FEC"/>
    <w:rsid w:val="00DC233A"/>
    <w:rsid w:val="00DC24FD"/>
    <w:rsid w:val="00DC2690"/>
    <w:rsid w:val="00DC296D"/>
    <w:rsid w:val="00DC2F2A"/>
    <w:rsid w:val="00DC339D"/>
    <w:rsid w:val="00DC37F6"/>
    <w:rsid w:val="00DC3B3A"/>
    <w:rsid w:val="00DC3C3A"/>
    <w:rsid w:val="00DC4915"/>
    <w:rsid w:val="00DC4D31"/>
    <w:rsid w:val="00DC53BE"/>
    <w:rsid w:val="00DC578B"/>
    <w:rsid w:val="00DC592B"/>
    <w:rsid w:val="00DC78ED"/>
    <w:rsid w:val="00DD0918"/>
    <w:rsid w:val="00DD0A9F"/>
    <w:rsid w:val="00DD0EED"/>
    <w:rsid w:val="00DD17E2"/>
    <w:rsid w:val="00DD187C"/>
    <w:rsid w:val="00DD1C7B"/>
    <w:rsid w:val="00DD27C4"/>
    <w:rsid w:val="00DD2EDF"/>
    <w:rsid w:val="00DD32A8"/>
    <w:rsid w:val="00DD3411"/>
    <w:rsid w:val="00DD34DB"/>
    <w:rsid w:val="00DD3696"/>
    <w:rsid w:val="00DD3699"/>
    <w:rsid w:val="00DD4530"/>
    <w:rsid w:val="00DD492B"/>
    <w:rsid w:val="00DD519B"/>
    <w:rsid w:val="00DD51CB"/>
    <w:rsid w:val="00DD533F"/>
    <w:rsid w:val="00DD5499"/>
    <w:rsid w:val="00DD5501"/>
    <w:rsid w:val="00DD58B4"/>
    <w:rsid w:val="00DD5E2A"/>
    <w:rsid w:val="00DD5E9B"/>
    <w:rsid w:val="00DD630F"/>
    <w:rsid w:val="00DD66D3"/>
    <w:rsid w:val="00DD6A27"/>
    <w:rsid w:val="00DD6F9E"/>
    <w:rsid w:val="00DD71A1"/>
    <w:rsid w:val="00DD7761"/>
    <w:rsid w:val="00DD77A8"/>
    <w:rsid w:val="00DD7818"/>
    <w:rsid w:val="00DD7835"/>
    <w:rsid w:val="00DD7DF6"/>
    <w:rsid w:val="00DE0B62"/>
    <w:rsid w:val="00DE1311"/>
    <w:rsid w:val="00DE180E"/>
    <w:rsid w:val="00DE19AB"/>
    <w:rsid w:val="00DE2373"/>
    <w:rsid w:val="00DE2887"/>
    <w:rsid w:val="00DE28B0"/>
    <w:rsid w:val="00DE2E6E"/>
    <w:rsid w:val="00DE30F4"/>
    <w:rsid w:val="00DE327F"/>
    <w:rsid w:val="00DE3B94"/>
    <w:rsid w:val="00DE3D4F"/>
    <w:rsid w:val="00DE3D5B"/>
    <w:rsid w:val="00DE4390"/>
    <w:rsid w:val="00DE491A"/>
    <w:rsid w:val="00DE4A70"/>
    <w:rsid w:val="00DE5603"/>
    <w:rsid w:val="00DE6AF2"/>
    <w:rsid w:val="00DE7AD3"/>
    <w:rsid w:val="00DE7FB3"/>
    <w:rsid w:val="00DF08A9"/>
    <w:rsid w:val="00DF0B84"/>
    <w:rsid w:val="00DF0C06"/>
    <w:rsid w:val="00DF16BF"/>
    <w:rsid w:val="00DF176B"/>
    <w:rsid w:val="00DF21D1"/>
    <w:rsid w:val="00DF371D"/>
    <w:rsid w:val="00DF3C73"/>
    <w:rsid w:val="00DF4294"/>
    <w:rsid w:val="00DF4457"/>
    <w:rsid w:val="00DF4E6A"/>
    <w:rsid w:val="00DF5709"/>
    <w:rsid w:val="00DF5A92"/>
    <w:rsid w:val="00DF60E8"/>
    <w:rsid w:val="00DF6B1F"/>
    <w:rsid w:val="00DF735B"/>
    <w:rsid w:val="00DF74AE"/>
    <w:rsid w:val="00DF767D"/>
    <w:rsid w:val="00DF76C1"/>
    <w:rsid w:val="00DF77CF"/>
    <w:rsid w:val="00DF7BE6"/>
    <w:rsid w:val="00DF7D3E"/>
    <w:rsid w:val="00E00620"/>
    <w:rsid w:val="00E0068A"/>
    <w:rsid w:val="00E012DA"/>
    <w:rsid w:val="00E013B9"/>
    <w:rsid w:val="00E0147A"/>
    <w:rsid w:val="00E018D7"/>
    <w:rsid w:val="00E01C36"/>
    <w:rsid w:val="00E0228F"/>
    <w:rsid w:val="00E027EC"/>
    <w:rsid w:val="00E02AB6"/>
    <w:rsid w:val="00E03186"/>
    <w:rsid w:val="00E0336D"/>
    <w:rsid w:val="00E0370C"/>
    <w:rsid w:val="00E04BCE"/>
    <w:rsid w:val="00E05184"/>
    <w:rsid w:val="00E0545A"/>
    <w:rsid w:val="00E05696"/>
    <w:rsid w:val="00E056AE"/>
    <w:rsid w:val="00E057C6"/>
    <w:rsid w:val="00E05BC5"/>
    <w:rsid w:val="00E05E5A"/>
    <w:rsid w:val="00E065A9"/>
    <w:rsid w:val="00E06CBA"/>
    <w:rsid w:val="00E07093"/>
    <w:rsid w:val="00E071AA"/>
    <w:rsid w:val="00E07227"/>
    <w:rsid w:val="00E072CB"/>
    <w:rsid w:val="00E075DA"/>
    <w:rsid w:val="00E0763B"/>
    <w:rsid w:val="00E07A4F"/>
    <w:rsid w:val="00E07C42"/>
    <w:rsid w:val="00E07DE0"/>
    <w:rsid w:val="00E07E52"/>
    <w:rsid w:val="00E07EA6"/>
    <w:rsid w:val="00E10285"/>
    <w:rsid w:val="00E10947"/>
    <w:rsid w:val="00E10C79"/>
    <w:rsid w:val="00E11C89"/>
    <w:rsid w:val="00E120C5"/>
    <w:rsid w:val="00E124E2"/>
    <w:rsid w:val="00E1268D"/>
    <w:rsid w:val="00E126E3"/>
    <w:rsid w:val="00E129E3"/>
    <w:rsid w:val="00E12CAB"/>
    <w:rsid w:val="00E12F38"/>
    <w:rsid w:val="00E14139"/>
    <w:rsid w:val="00E1446D"/>
    <w:rsid w:val="00E14ED0"/>
    <w:rsid w:val="00E14F31"/>
    <w:rsid w:val="00E15224"/>
    <w:rsid w:val="00E1527F"/>
    <w:rsid w:val="00E1547A"/>
    <w:rsid w:val="00E15622"/>
    <w:rsid w:val="00E156E0"/>
    <w:rsid w:val="00E15A36"/>
    <w:rsid w:val="00E15A4E"/>
    <w:rsid w:val="00E15B56"/>
    <w:rsid w:val="00E15EF1"/>
    <w:rsid w:val="00E16103"/>
    <w:rsid w:val="00E16186"/>
    <w:rsid w:val="00E16804"/>
    <w:rsid w:val="00E16B3C"/>
    <w:rsid w:val="00E16BA3"/>
    <w:rsid w:val="00E16F2B"/>
    <w:rsid w:val="00E16FD5"/>
    <w:rsid w:val="00E1713D"/>
    <w:rsid w:val="00E172EA"/>
    <w:rsid w:val="00E175DA"/>
    <w:rsid w:val="00E17837"/>
    <w:rsid w:val="00E17AA4"/>
    <w:rsid w:val="00E17E6F"/>
    <w:rsid w:val="00E211AC"/>
    <w:rsid w:val="00E21239"/>
    <w:rsid w:val="00E2165B"/>
    <w:rsid w:val="00E218C0"/>
    <w:rsid w:val="00E232D1"/>
    <w:rsid w:val="00E232DE"/>
    <w:rsid w:val="00E23678"/>
    <w:rsid w:val="00E2399D"/>
    <w:rsid w:val="00E23B7D"/>
    <w:rsid w:val="00E23B89"/>
    <w:rsid w:val="00E23BF9"/>
    <w:rsid w:val="00E241AC"/>
    <w:rsid w:val="00E2439E"/>
    <w:rsid w:val="00E24812"/>
    <w:rsid w:val="00E24A25"/>
    <w:rsid w:val="00E2569A"/>
    <w:rsid w:val="00E25885"/>
    <w:rsid w:val="00E25BC1"/>
    <w:rsid w:val="00E25EE8"/>
    <w:rsid w:val="00E26F98"/>
    <w:rsid w:val="00E2759C"/>
    <w:rsid w:val="00E2766E"/>
    <w:rsid w:val="00E27745"/>
    <w:rsid w:val="00E27DBA"/>
    <w:rsid w:val="00E27ED5"/>
    <w:rsid w:val="00E304BE"/>
    <w:rsid w:val="00E30869"/>
    <w:rsid w:val="00E30B36"/>
    <w:rsid w:val="00E30F98"/>
    <w:rsid w:val="00E31838"/>
    <w:rsid w:val="00E319A8"/>
    <w:rsid w:val="00E31DDE"/>
    <w:rsid w:val="00E31EE2"/>
    <w:rsid w:val="00E322E6"/>
    <w:rsid w:val="00E32A1D"/>
    <w:rsid w:val="00E32CD9"/>
    <w:rsid w:val="00E32DA0"/>
    <w:rsid w:val="00E32F01"/>
    <w:rsid w:val="00E32F9C"/>
    <w:rsid w:val="00E33B9C"/>
    <w:rsid w:val="00E33D86"/>
    <w:rsid w:val="00E33DFA"/>
    <w:rsid w:val="00E33F52"/>
    <w:rsid w:val="00E34386"/>
    <w:rsid w:val="00E34522"/>
    <w:rsid w:val="00E34CBA"/>
    <w:rsid w:val="00E3505A"/>
    <w:rsid w:val="00E350CB"/>
    <w:rsid w:val="00E352FB"/>
    <w:rsid w:val="00E3537B"/>
    <w:rsid w:val="00E356E9"/>
    <w:rsid w:val="00E35C11"/>
    <w:rsid w:val="00E36AC7"/>
    <w:rsid w:val="00E37223"/>
    <w:rsid w:val="00E37660"/>
    <w:rsid w:val="00E37D89"/>
    <w:rsid w:val="00E37DBF"/>
    <w:rsid w:val="00E401F7"/>
    <w:rsid w:val="00E4065F"/>
    <w:rsid w:val="00E408AD"/>
    <w:rsid w:val="00E40FB1"/>
    <w:rsid w:val="00E4162F"/>
    <w:rsid w:val="00E4182E"/>
    <w:rsid w:val="00E4290E"/>
    <w:rsid w:val="00E42BB3"/>
    <w:rsid w:val="00E42CE4"/>
    <w:rsid w:val="00E432B9"/>
    <w:rsid w:val="00E432E1"/>
    <w:rsid w:val="00E437AA"/>
    <w:rsid w:val="00E437E6"/>
    <w:rsid w:val="00E438BD"/>
    <w:rsid w:val="00E44034"/>
    <w:rsid w:val="00E44965"/>
    <w:rsid w:val="00E44D6D"/>
    <w:rsid w:val="00E45AF3"/>
    <w:rsid w:val="00E460A9"/>
    <w:rsid w:val="00E471C3"/>
    <w:rsid w:val="00E47C8B"/>
    <w:rsid w:val="00E5094A"/>
    <w:rsid w:val="00E50BBD"/>
    <w:rsid w:val="00E513CC"/>
    <w:rsid w:val="00E515D2"/>
    <w:rsid w:val="00E51B41"/>
    <w:rsid w:val="00E52375"/>
    <w:rsid w:val="00E5248C"/>
    <w:rsid w:val="00E528B3"/>
    <w:rsid w:val="00E52A73"/>
    <w:rsid w:val="00E52A81"/>
    <w:rsid w:val="00E534E9"/>
    <w:rsid w:val="00E535C3"/>
    <w:rsid w:val="00E53878"/>
    <w:rsid w:val="00E53B02"/>
    <w:rsid w:val="00E53F04"/>
    <w:rsid w:val="00E5412C"/>
    <w:rsid w:val="00E541A5"/>
    <w:rsid w:val="00E5448D"/>
    <w:rsid w:val="00E54858"/>
    <w:rsid w:val="00E54BBB"/>
    <w:rsid w:val="00E54E07"/>
    <w:rsid w:val="00E54E54"/>
    <w:rsid w:val="00E54E55"/>
    <w:rsid w:val="00E5506B"/>
    <w:rsid w:val="00E5511B"/>
    <w:rsid w:val="00E55653"/>
    <w:rsid w:val="00E558DC"/>
    <w:rsid w:val="00E560B5"/>
    <w:rsid w:val="00E56504"/>
    <w:rsid w:val="00E565A9"/>
    <w:rsid w:val="00E5665A"/>
    <w:rsid w:val="00E5669E"/>
    <w:rsid w:val="00E57511"/>
    <w:rsid w:val="00E57662"/>
    <w:rsid w:val="00E57C1A"/>
    <w:rsid w:val="00E601D9"/>
    <w:rsid w:val="00E602A2"/>
    <w:rsid w:val="00E60388"/>
    <w:rsid w:val="00E6091E"/>
    <w:rsid w:val="00E610C2"/>
    <w:rsid w:val="00E61291"/>
    <w:rsid w:val="00E61453"/>
    <w:rsid w:val="00E6149A"/>
    <w:rsid w:val="00E614F5"/>
    <w:rsid w:val="00E61738"/>
    <w:rsid w:val="00E617B0"/>
    <w:rsid w:val="00E61D96"/>
    <w:rsid w:val="00E62011"/>
    <w:rsid w:val="00E62104"/>
    <w:rsid w:val="00E62410"/>
    <w:rsid w:val="00E6267D"/>
    <w:rsid w:val="00E6274A"/>
    <w:rsid w:val="00E62E89"/>
    <w:rsid w:val="00E630F4"/>
    <w:rsid w:val="00E63263"/>
    <w:rsid w:val="00E63401"/>
    <w:rsid w:val="00E6353C"/>
    <w:rsid w:val="00E6355F"/>
    <w:rsid w:val="00E63C39"/>
    <w:rsid w:val="00E6434C"/>
    <w:rsid w:val="00E6437B"/>
    <w:rsid w:val="00E645C5"/>
    <w:rsid w:val="00E64E8E"/>
    <w:rsid w:val="00E664A1"/>
    <w:rsid w:val="00E66993"/>
    <w:rsid w:val="00E70192"/>
    <w:rsid w:val="00E709C2"/>
    <w:rsid w:val="00E710EE"/>
    <w:rsid w:val="00E712A6"/>
    <w:rsid w:val="00E715B7"/>
    <w:rsid w:val="00E715BF"/>
    <w:rsid w:val="00E71B2D"/>
    <w:rsid w:val="00E71E2B"/>
    <w:rsid w:val="00E720DE"/>
    <w:rsid w:val="00E721BB"/>
    <w:rsid w:val="00E72456"/>
    <w:rsid w:val="00E72474"/>
    <w:rsid w:val="00E724D8"/>
    <w:rsid w:val="00E72578"/>
    <w:rsid w:val="00E72832"/>
    <w:rsid w:val="00E72FE9"/>
    <w:rsid w:val="00E73C64"/>
    <w:rsid w:val="00E73E0A"/>
    <w:rsid w:val="00E74323"/>
    <w:rsid w:val="00E74736"/>
    <w:rsid w:val="00E751F8"/>
    <w:rsid w:val="00E75DE9"/>
    <w:rsid w:val="00E761BB"/>
    <w:rsid w:val="00E76856"/>
    <w:rsid w:val="00E76D8E"/>
    <w:rsid w:val="00E771EF"/>
    <w:rsid w:val="00E803B7"/>
    <w:rsid w:val="00E80430"/>
    <w:rsid w:val="00E808F4"/>
    <w:rsid w:val="00E80DE3"/>
    <w:rsid w:val="00E812C2"/>
    <w:rsid w:val="00E8167D"/>
    <w:rsid w:val="00E8178B"/>
    <w:rsid w:val="00E81A14"/>
    <w:rsid w:val="00E832BF"/>
    <w:rsid w:val="00E83CC7"/>
    <w:rsid w:val="00E845D0"/>
    <w:rsid w:val="00E8512F"/>
    <w:rsid w:val="00E853AA"/>
    <w:rsid w:val="00E856F7"/>
    <w:rsid w:val="00E85B35"/>
    <w:rsid w:val="00E85C39"/>
    <w:rsid w:val="00E85F10"/>
    <w:rsid w:val="00E860EB"/>
    <w:rsid w:val="00E86621"/>
    <w:rsid w:val="00E8696A"/>
    <w:rsid w:val="00E8699D"/>
    <w:rsid w:val="00E86A21"/>
    <w:rsid w:val="00E86AEE"/>
    <w:rsid w:val="00E86D7E"/>
    <w:rsid w:val="00E87240"/>
    <w:rsid w:val="00E8734C"/>
    <w:rsid w:val="00E874FD"/>
    <w:rsid w:val="00E87521"/>
    <w:rsid w:val="00E90ABB"/>
    <w:rsid w:val="00E912EE"/>
    <w:rsid w:val="00E91607"/>
    <w:rsid w:val="00E916C6"/>
    <w:rsid w:val="00E91D67"/>
    <w:rsid w:val="00E91F46"/>
    <w:rsid w:val="00E922B6"/>
    <w:rsid w:val="00E92A48"/>
    <w:rsid w:val="00E92AE4"/>
    <w:rsid w:val="00E93004"/>
    <w:rsid w:val="00E932AF"/>
    <w:rsid w:val="00E932B4"/>
    <w:rsid w:val="00E93D64"/>
    <w:rsid w:val="00E93DA8"/>
    <w:rsid w:val="00E9401E"/>
    <w:rsid w:val="00E94362"/>
    <w:rsid w:val="00E9439E"/>
    <w:rsid w:val="00E94A79"/>
    <w:rsid w:val="00E94B6C"/>
    <w:rsid w:val="00E95264"/>
    <w:rsid w:val="00E952F2"/>
    <w:rsid w:val="00E95A2D"/>
    <w:rsid w:val="00E95EB4"/>
    <w:rsid w:val="00E95FAF"/>
    <w:rsid w:val="00E9616D"/>
    <w:rsid w:val="00E9618B"/>
    <w:rsid w:val="00E96474"/>
    <w:rsid w:val="00E96FF7"/>
    <w:rsid w:val="00E97823"/>
    <w:rsid w:val="00E9795A"/>
    <w:rsid w:val="00E979B8"/>
    <w:rsid w:val="00EA0737"/>
    <w:rsid w:val="00EA075D"/>
    <w:rsid w:val="00EA0BEB"/>
    <w:rsid w:val="00EA1124"/>
    <w:rsid w:val="00EA15C8"/>
    <w:rsid w:val="00EA19A3"/>
    <w:rsid w:val="00EA1D29"/>
    <w:rsid w:val="00EA213C"/>
    <w:rsid w:val="00EA213F"/>
    <w:rsid w:val="00EA28ED"/>
    <w:rsid w:val="00EA2B31"/>
    <w:rsid w:val="00EA2D28"/>
    <w:rsid w:val="00EA2DEE"/>
    <w:rsid w:val="00EA3373"/>
    <w:rsid w:val="00EA337D"/>
    <w:rsid w:val="00EA3C6F"/>
    <w:rsid w:val="00EA58C7"/>
    <w:rsid w:val="00EA5CCE"/>
    <w:rsid w:val="00EA6179"/>
    <w:rsid w:val="00EA61C4"/>
    <w:rsid w:val="00EA61D3"/>
    <w:rsid w:val="00EA7486"/>
    <w:rsid w:val="00EA79BE"/>
    <w:rsid w:val="00EA7A4B"/>
    <w:rsid w:val="00EA7C63"/>
    <w:rsid w:val="00EA7E44"/>
    <w:rsid w:val="00EB049E"/>
    <w:rsid w:val="00EB04A5"/>
    <w:rsid w:val="00EB1221"/>
    <w:rsid w:val="00EB188D"/>
    <w:rsid w:val="00EB2042"/>
    <w:rsid w:val="00EB24CB"/>
    <w:rsid w:val="00EB24EF"/>
    <w:rsid w:val="00EB253E"/>
    <w:rsid w:val="00EB27CE"/>
    <w:rsid w:val="00EB2CB4"/>
    <w:rsid w:val="00EB2DF9"/>
    <w:rsid w:val="00EB311E"/>
    <w:rsid w:val="00EB32E0"/>
    <w:rsid w:val="00EB3328"/>
    <w:rsid w:val="00EB3965"/>
    <w:rsid w:val="00EB3AFC"/>
    <w:rsid w:val="00EB3CA7"/>
    <w:rsid w:val="00EB4514"/>
    <w:rsid w:val="00EB514D"/>
    <w:rsid w:val="00EB67B9"/>
    <w:rsid w:val="00EB7287"/>
    <w:rsid w:val="00EB77C3"/>
    <w:rsid w:val="00EB7940"/>
    <w:rsid w:val="00EB7DE0"/>
    <w:rsid w:val="00EC01F2"/>
    <w:rsid w:val="00EC03C9"/>
    <w:rsid w:val="00EC0489"/>
    <w:rsid w:val="00EC063C"/>
    <w:rsid w:val="00EC0A70"/>
    <w:rsid w:val="00EC0AAD"/>
    <w:rsid w:val="00EC0FE1"/>
    <w:rsid w:val="00EC125D"/>
    <w:rsid w:val="00EC16C7"/>
    <w:rsid w:val="00EC17FB"/>
    <w:rsid w:val="00EC1AF3"/>
    <w:rsid w:val="00EC1C08"/>
    <w:rsid w:val="00EC1C8A"/>
    <w:rsid w:val="00EC1D44"/>
    <w:rsid w:val="00EC1E18"/>
    <w:rsid w:val="00EC203F"/>
    <w:rsid w:val="00EC20B9"/>
    <w:rsid w:val="00EC2829"/>
    <w:rsid w:val="00EC2C6A"/>
    <w:rsid w:val="00EC2D1B"/>
    <w:rsid w:val="00EC32F0"/>
    <w:rsid w:val="00EC3857"/>
    <w:rsid w:val="00EC38AD"/>
    <w:rsid w:val="00EC38BE"/>
    <w:rsid w:val="00EC39B3"/>
    <w:rsid w:val="00EC3F36"/>
    <w:rsid w:val="00EC404E"/>
    <w:rsid w:val="00EC4B33"/>
    <w:rsid w:val="00EC4C76"/>
    <w:rsid w:val="00EC5071"/>
    <w:rsid w:val="00EC50BF"/>
    <w:rsid w:val="00EC51B5"/>
    <w:rsid w:val="00EC55B8"/>
    <w:rsid w:val="00EC5646"/>
    <w:rsid w:val="00EC58AA"/>
    <w:rsid w:val="00EC5BC4"/>
    <w:rsid w:val="00EC5CB6"/>
    <w:rsid w:val="00EC5CD0"/>
    <w:rsid w:val="00EC5E7A"/>
    <w:rsid w:val="00EC6055"/>
    <w:rsid w:val="00EC6712"/>
    <w:rsid w:val="00EC6790"/>
    <w:rsid w:val="00EC6B55"/>
    <w:rsid w:val="00EC6E9E"/>
    <w:rsid w:val="00EC70DE"/>
    <w:rsid w:val="00EC71CA"/>
    <w:rsid w:val="00EC734C"/>
    <w:rsid w:val="00EC7422"/>
    <w:rsid w:val="00EC78C1"/>
    <w:rsid w:val="00EC7B8F"/>
    <w:rsid w:val="00EC7C91"/>
    <w:rsid w:val="00ED075F"/>
    <w:rsid w:val="00ED0B34"/>
    <w:rsid w:val="00ED0B6D"/>
    <w:rsid w:val="00ED1100"/>
    <w:rsid w:val="00ED1478"/>
    <w:rsid w:val="00ED161E"/>
    <w:rsid w:val="00ED17D0"/>
    <w:rsid w:val="00ED24D4"/>
    <w:rsid w:val="00ED2914"/>
    <w:rsid w:val="00ED29A5"/>
    <w:rsid w:val="00ED2FFF"/>
    <w:rsid w:val="00ED3343"/>
    <w:rsid w:val="00ED34B6"/>
    <w:rsid w:val="00ED35C6"/>
    <w:rsid w:val="00ED35FA"/>
    <w:rsid w:val="00ED37C9"/>
    <w:rsid w:val="00ED401D"/>
    <w:rsid w:val="00ED42D4"/>
    <w:rsid w:val="00ED49D6"/>
    <w:rsid w:val="00ED4C61"/>
    <w:rsid w:val="00ED51B8"/>
    <w:rsid w:val="00ED55DA"/>
    <w:rsid w:val="00ED5F0E"/>
    <w:rsid w:val="00ED6497"/>
    <w:rsid w:val="00ED6A12"/>
    <w:rsid w:val="00ED76A8"/>
    <w:rsid w:val="00ED7E4F"/>
    <w:rsid w:val="00EE0694"/>
    <w:rsid w:val="00EE0A02"/>
    <w:rsid w:val="00EE0B8E"/>
    <w:rsid w:val="00EE0EB1"/>
    <w:rsid w:val="00EE0F04"/>
    <w:rsid w:val="00EE118A"/>
    <w:rsid w:val="00EE1854"/>
    <w:rsid w:val="00EE187A"/>
    <w:rsid w:val="00EE1C3D"/>
    <w:rsid w:val="00EE233C"/>
    <w:rsid w:val="00EE2806"/>
    <w:rsid w:val="00EE32A8"/>
    <w:rsid w:val="00EE3D84"/>
    <w:rsid w:val="00EE40F9"/>
    <w:rsid w:val="00EE4839"/>
    <w:rsid w:val="00EE498D"/>
    <w:rsid w:val="00EE51DF"/>
    <w:rsid w:val="00EE524A"/>
    <w:rsid w:val="00EE5346"/>
    <w:rsid w:val="00EE5C44"/>
    <w:rsid w:val="00EE6159"/>
    <w:rsid w:val="00EE75A8"/>
    <w:rsid w:val="00EE780F"/>
    <w:rsid w:val="00EE7A21"/>
    <w:rsid w:val="00EE7A57"/>
    <w:rsid w:val="00EE7CB2"/>
    <w:rsid w:val="00EF027C"/>
    <w:rsid w:val="00EF0B78"/>
    <w:rsid w:val="00EF0B8D"/>
    <w:rsid w:val="00EF0F3E"/>
    <w:rsid w:val="00EF16AF"/>
    <w:rsid w:val="00EF1826"/>
    <w:rsid w:val="00EF18B7"/>
    <w:rsid w:val="00EF1C18"/>
    <w:rsid w:val="00EF1EF8"/>
    <w:rsid w:val="00EF2CF9"/>
    <w:rsid w:val="00EF2E3F"/>
    <w:rsid w:val="00EF2FEB"/>
    <w:rsid w:val="00EF3154"/>
    <w:rsid w:val="00EF3319"/>
    <w:rsid w:val="00EF3DE8"/>
    <w:rsid w:val="00EF3F15"/>
    <w:rsid w:val="00EF3F50"/>
    <w:rsid w:val="00EF4172"/>
    <w:rsid w:val="00EF46E4"/>
    <w:rsid w:val="00EF4DC6"/>
    <w:rsid w:val="00EF4F8E"/>
    <w:rsid w:val="00EF50A2"/>
    <w:rsid w:val="00EF53E4"/>
    <w:rsid w:val="00EF56FD"/>
    <w:rsid w:val="00EF5D7F"/>
    <w:rsid w:val="00EF6C2A"/>
    <w:rsid w:val="00EF6C9F"/>
    <w:rsid w:val="00EF71B9"/>
    <w:rsid w:val="00EF73A7"/>
    <w:rsid w:val="00EF7B18"/>
    <w:rsid w:val="00F001F2"/>
    <w:rsid w:val="00F0081B"/>
    <w:rsid w:val="00F01FA3"/>
    <w:rsid w:val="00F022E2"/>
    <w:rsid w:val="00F02949"/>
    <w:rsid w:val="00F02E17"/>
    <w:rsid w:val="00F0305D"/>
    <w:rsid w:val="00F034D8"/>
    <w:rsid w:val="00F03DC7"/>
    <w:rsid w:val="00F046B8"/>
    <w:rsid w:val="00F04ACF"/>
    <w:rsid w:val="00F04CC5"/>
    <w:rsid w:val="00F051CA"/>
    <w:rsid w:val="00F0569F"/>
    <w:rsid w:val="00F056C6"/>
    <w:rsid w:val="00F0576A"/>
    <w:rsid w:val="00F05962"/>
    <w:rsid w:val="00F05A12"/>
    <w:rsid w:val="00F060E9"/>
    <w:rsid w:val="00F0612D"/>
    <w:rsid w:val="00F06B94"/>
    <w:rsid w:val="00F07391"/>
    <w:rsid w:val="00F0755A"/>
    <w:rsid w:val="00F07D04"/>
    <w:rsid w:val="00F07F5F"/>
    <w:rsid w:val="00F10979"/>
    <w:rsid w:val="00F11344"/>
    <w:rsid w:val="00F119B9"/>
    <w:rsid w:val="00F11A55"/>
    <w:rsid w:val="00F12229"/>
    <w:rsid w:val="00F12243"/>
    <w:rsid w:val="00F12B7C"/>
    <w:rsid w:val="00F13931"/>
    <w:rsid w:val="00F139A8"/>
    <w:rsid w:val="00F13C1E"/>
    <w:rsid w:val="00F142A4"/>
    <w:rsid w:val="00F1430E"/>
    <w:rsid w:val="00F1500F"/>
    <w:rsid w:val="00F1528C"/>
    <w:rsid w:val="00F15867"/>
    <w:rsid w:val="00F15CB4"/>
    <w:rsid w:val="00F16302"/>
    <w:rsid w:val="00F16CFA"/>
    <w:rsid w:val="00F1711E"/>
    <w:rsid w:val="00F17473"/>
    <w:rsid w:val="00F179AD"/>
    <w:rsid w:val="00F17ED8"/>
    <w:rsid w:val="00F20539"/>
    <w:rsid w:val="00F20552"/>
    <w:rsid w:val="00F20A51"/>
    <w:rsid w:val="00F20C52"/>
    <w:rsid w:val="00F2129D"/>
    <w:rsid w:val="00F21601"/>
    <w:rsid w:val="00F22D77"/>
    <w:rsid w:val="00F2343B"/>
    <w:rsid w:val="00F23584"/>
    <w:rsid w:val="00F23597"/>
    <w:rsid w:val="00F23863"/>
    <w:rsid w:val="00F23CBD"/>
    <w:rsid w:val="00F24378"/>
    <w:rsid w:val="00F246FA"/>
    <w:rsid w:val="00F24785"/>
    <w:rsid w:val="00F248C9"/>
    <w:rsid w:val="00F24D61"/>
    <w:rsid w:val="00F250F2"/>
    <w:rsid w:val="00F25257"/>
    <w:rsid w:val="00F25272"/>
    <w:rsid w:val="00F2552C"/>
    <w:rsid w:val="00F26107"/>
    <w:rsid w:val="00F261C3"/>
    <w:rsid w:val="00F26336"/>
    <w:rsid w:val="00F2651E"/>
    <w:rsid w:val="00F266F8"/>
    <w:rsid w:val="00F2697D"/>
    <w:rsid w:val="00F26C5A"/>
    <w:rsid w:val="00F26F56"/>
    <w:rsid w:val="00F2758A"/>
    <w:rsid w:val="00F27984"/>
    <w:rsid w:val="00F279E7"/>
    <w:rsid w:val="00F3005C"/>
    <w:rsid w:val="00F301CB"/>
    <w:rsid w:val="00F3020E"/>
    <w:rsid w:val="00F3107B"/>
    <w:rsid w:val="00F31256"/>
    <w:rsid w:val="00F31506"/>
    <w:rsid w:val="00F3178B"/>
    <w:rsid w:val="00F31E0D"/>
    <w:rsid w:val="00F31E6C"/>
    <w:rsid w:val="00F32190"/>
    <w:rsid w:val="00F32A8A"/>
    <w:rsid w:val="00F32B5F"/>
    <w:rsid w:val="00F32CFD"/>
    <w:rsid w:val="00F32D68"/>
    <w:rsid w:val="00F330F9"/>
    <w:rsid w:val="00F331DD"/>
    <w:rsid w:val="00F336C7"/>
    <w:rsid w:val="00F33901"/>
    <w:rsid w:val="00F33A62"/>
    <w:rsid w:val="00F33CFE"/>
    <w:rsid w:val="00F34072"/>
    <w:rsid w:val="00F340F8"/>
    <w:rsid w:val="00F34170"/>
    <w:rsid w:val="00F34178"/>
    <w:rsid w:val="00F34D70"/>
    <w:rsid w:val="00F34F2C"/>
    <w:rsid w:val="00F35A3E"/>
    <w:rsid w:val="00F36133"/>
    <w:rsid w:val="00F36553"/>
    <w:rsid w:val="00F369B2"/>
    <w:rsid w:val="00F36D9D"/>
    <w:rsid w:val="00F36DBF"/>
    <w:rsid w:val="00F37BDC"/>
    <w:rsid w:val="00F401C3"/>
    <w:rsid w:val="00F40641"/>
    <w:rsid w:val="00F40A41"/>
    <w:rsid w:val="00F40AB2"/>
    <w:rsid w:val="00F40CEB"/>
    <w:rsid w:val="00F414AE"/>
    <w:rsid w:val="00F41641"/>
    <w:rsid w:val="00F42064"/>
    <w:rsid w:val="00F424B7"/>
    <w:rsid w:val="00F426D7"/>
    <w:rsid w:val="00F434A1"/>
    <w:rsid w:val="00F4379E"/>
    <w:rsid w:val="00F43970"/>
    <w:rsid w:val="00F43B21"/>
    <w:rsid w:val="00F45366"/>
    <w:rsid w:val="00F455C3"/>
    <w:rsid w:val="00F45635"/>
    <w:rsid w:val="00F4605C"/>
    <w:rsid w:val="00F461DC"/>
    <w:rsid w:val="00F46749"/>
    <w:rsid w:val="00F46A1E"/>
    <w:rsid w:val="00F47077"/>
    <w:rsid w:val="00F47AE7"/>
    <w:rsid w:val="00F5065C"/>
    <w:rsid w:val="00F50894"/>
    <w:rsid w:val="00F511C3"/>
    <w:rsid w:val="00F51B70"/>
    <w:rsid w:val="00F51BF4"/>
    <w:rsid w:val="00F5248D"/>
    <w:rsid w:val="00F52831"/>
    <w:rsid w:val="00F52AF3"/>
    <w:rsid w:val="00F52C77"/>
    <w:rsid w:val="00F52DCB"/>
    <w:rsid w:val="00F530E2"/>
    <w:rsid w:val="00F53200"/>
    <w:rsid w:val="00F532D1"/>
    <w:rsid w:val="00F534D2"/>
    <w:rsid w:val="00F54172"/>
    <w:rsid w:val="00F541E4"/>
    <w:rsid w:val="00F542AC"/>
    <w:rsid w:val="00F54A9D"/>
    <w:rsid w:val="00F54C34"/>
    <w:rsid w:val="00F54ECE"/>
    <w:rsid w:val="00F5511E"/>
    <w:rsid w:val="00F5514D"/>
    <w:rsid w:val="00F551D4"/>
    <w:rsid w:val="00F552D5"/>
    <w:rsid w:val="00F55B10"/>
    <w:rsid w:val="00F55C80"/>
    <w:rsid w:val="00F55FF9"/>
    <w:rsid w:val="00F56A4C"/>
    <w:rsid w:val="00F56E5A"/>
    <w:rsid w:val="00F57249"/>
    <w:rsid w:val="00F57937"/>
    <w:rsid w:val="00F5797A"/>
    <w:rsid w:val="00F600C3"/>
    <w:rsid w:val="00F602B5"/>
    <w:rsid w:val="00F60A5B"/>
    <w:rsid w:val="00F60BF5"/>
    <w:rsid w:val="00F6171F"/>
    <w:rsid w:val="00F6221C"/>
    <w:rsid w:val="00F62728"/>
    <w:rsid w:val="00F62E06"/>
    <w:rsid w:val="00F62F16"/>
    <w:rsid w:val="00F630E7"/>
    <w:rsid w:val="00F631D1"/>
    <w:rsid w:val="00F63205"/>
    <w:rsid w:val="00F63C57"/>
    <w:rsid w:val="00F641A9"/>
    <w:rsid w:val="00F642E7"/>
    <w:rsid w:val="00F64A05"/>
    <w:rsid w:val="00F64AF3"/>
    <w:rsid w:val="00F64B32"/>
    <w:rsid w:val="00F6562E"/>
    <w:rsid w:val="00F6572A"/>
    <w:rsid w:val="00F65A01"/>
    <w:rsid w:val="00F65EDB"/>
    <w:rsid w:val="00F6632E"/>
    <w:rsid w:val="00F667FD"/>
    <w:rsid w:val="00F6735A"/>
    <w:rsid w:val="00F67415"/>
    <w:rsid w:val="00F706B6"/>
    <w:rsid w:val="00F71122"/>
    <w:rsid w:val="00F715F0"/>
    <w:rsid w:val="00F717EB"/>
    <w:rsid w:val="00F71A11"/>
    <w:rsid w:val="00F71BEB"/>
    <w:rsid w:val="00F71D18"/>
    <w:rsid w:val="00F71FA3"/>
    <w:rsid w:val="00F7201C"/>
    <w:rsid w:val="00F72059"/>
    <w:rsid w:val="00F722E7"/>
    <w:rsid w:val="00F72337"/>
    <w:rsid w:val="00F72786"/>
    <w:rsid w:val="00F727EB"/>
    <w:rsid w:val="00F72B7A"/>
    <w:rsid w:val="00F7368D"/>
    <w:rsid w:val="00F73746"/>
    <w:rsid w:val="00F73D22"/>
    <w:rsid w:val="00F73DE0"/>
    <w:rsid w:val="00F74689"/>
    <w:rsid w:val="00F74D91"/>
    <w:rsid w:val="00F74E87"/>
    <w:rsid w:val="00F751B2"/>
    <w:rsid w:val="00F75581"/>
    <w:rsid w:val="00F755CC"/>
    <w:rsid w:val="00F75A48"/>
    <w:rsid w:val="00F75E61"/>
    <w:rsid w:val="00F75EA2"/>
    <w:rsid w:val="00F764F5"/>
    <w:rsid w:val="00F77254"/>
    <w:rsid w:val="00F7729E"/>
    <w:rsid w:val="00F776F4"/>
    <w:rsid w:val="00F777EC"/>
    <w:rsid w:val="00F77DAF"/>
    <w:rsid w:val="00F80535"/>
    <w:rsid w:val="00F80D27"/>
    <w:rsid w:val="00F80FDB"/>
    <w:rsid w:val="00F818B4"/>
    <w:rsid w:val="00F81C00"/>
    <w:rsid w:val="00F82313"/>
    <w:rsid w:val="00F82374"/>
    <w:rsid w:val="00F82E89"/>
    <w:rsid w:val="00F8307D"/>
    <w:rsid w:val="00F84402"/>
    <w:rsid w:val="00F84944"/>
    <w:rsid w:val="00F84B79"/>
    <w:rsid w:val="00F84D5A"/>
    <w:rsid w:val="00F84E14"/>
    <w:rsid w:val="00F851E1"/>
    <w:rsid w:val="00F856D1"/>
    <w:rsid w:val="00F85953"/>
    <w:rsid w:val="00F85FB5"/>
    <w:rsid w:val="00F863F8"/>
    <w:rsid w:val="00F86638"/>
    <w:rsid w:val="00F86654"/>
    <w:rsid w:val="00F872FB"/>
    <w:rsid w:val="00F8784A"/>
    <w:rsid w:val="00F87F23"/>
    <w:rsid w:val="00F904F2"/>
    <w:rsid w:val="00F909A4"/>
    <w:rsid w:val="00F90E9C"/>
    <w:rsid w:val="00F91BC2"/>
    <w:rsid w:val="00F93656"/>
    <w:rsid w:val="00F940BC"/>
    <w:rsid w:val="00F944BD"/>
    <w:rsid w:val="00F94D2A"/>
    <w:rsid w:val="00F951CC"/>
    <w:rsid w:val="00F95435"/>
    <w:rsid w:val="00F955C3"/>
    <w:rsid w:val="00F9563A"/>
    <w:rsid w:val="00F960BB"/>
    <w:rsid w:val="00F96187"/>
    <w:rsid w:val="00F967B0"/>
    <w:rsid w:val="00F96FB3"/>
    <w:rsid w:val="00F9747E"/>
    <w:rsid w:val="00F97BF9"/>
    <w:rsid w:val="00F97C88"/>
    <w:rsid w:val="00F97F7C"/>
    <w:rsid w:val="00FA021B"/>
    <w:rsid w:val="00FA04A1"/>
    <w:rsid w:val="00FA163D"/>
    <w:rsid w:val="00FA1943"/>
    <w:rsid w:val="00FA1D4F"/>
    <w:rsid w:val="00FA1EF6"/>
    <w:rsid w:val="00FA24A4"/>
    <w:rsid w:val="00FA2AA3"/>
    <w:rsid w:val="00FA2C34"/>
    <w:rsid w:val="00FA2EA5"/>
    <w:rsid w:val="00FA31FA"/>
    <w:rsid w:val="00FA3340"/>
    <w:rsid w:val="00FA3545"/>
    <w:rsid w:val="00FA36E3"/>
    <w:rsid w:val="00FA4010"/>
    <w:rsid w:val="00FA4145"/>
    <w:rsid w:val="00FA41F9"/>
    <w:rsid w:val="00FA4250"/>
    <w:rsid w:val="00FA4B70"/>
    <w:rsid w:val="00FA4F30"/>
    <w:rsid w:val="00FA51D6"/>
    <w:rsid w:val="00FA53B1"/>
    <w:rsid w:val="00FA54E9"/>
    <w:rsid w:val="00FA5CB4"/>
    <w:rsid w:val="00FA5EC3"/>
    <w:rsid w:val="00FA5EDC"/>
    <w:rsid w:val="00FA602E"/>
    <w:rsid w:val="00FA647A"/>
    <w:rsid w:val="00FA64A5"/>
    <w:rsid w:val="00FA6765"/>
    <w:rsid w:val="00FA6B79"/>
    <w:rsid w:val="00FA773D"/>
    <w:rsid w:val="00FA7933"/>
    <w:rsid w:val="00FA7960"/>
    <w:rsid w:val="00FA7C51"/>
    <w:rsid w:val="00FB0477"/>
    <w:rsid w:val="00FB0674"/>
    <w:rsid w:val="00FB097A"/>
    <w:rsid w:val="00FB0B9C"/>
    <w:rsid w:val="00FB0BB4"/>
    <w:rsid w:val="00FB1DDD"/>
    <w:rsid w:val="00FB2224"/>
    <w:rsid w:val="00FB2300"/>
    <w:rsid w:val="00FB278F"/>
    <w:rsid w:val="00FB284D"/>
    <w:rsid w:val="00FB290A"/>
    <w:rsid w:val="00FB3066"/>
    <w:rsid w:val="00FB3C54"/>
    <w:rsid w:val="00FB443F"/>
    <w:rsid w:val="00FB4497"/>
    <w:rsid w:val="00FB450D"/>
    <w:rsid w:val="00FB4E74"/>
    <w:rsid w:val="00FB4E76"/>
    <w:rsid w:val="00FB4EE6"/>
    <w:rsid w:val="00FB50C3"/>
    <w:rsid w:val="00FB552C"/>
    <w:rsid w:val="00FB56CF"/>
    <w:rsid w:val="00FB6080"/>
    <w:rsid w:val="00FB6309"/>
    <w:rsid w:val="00FB6BDD"/>
    <w:rsid w:val="00FB6CB9"/>
    <w:rsid w:val="00FB703B"/>
    <w:rsid w:val="00FB7CC9"/>
    <w:rsid w:val="00FB7D58"/>
    <w:rsid w:val="00FC0197"/>
    <w:rsid w:val="00FC0319"/>
    <w:rsid w:val="00FC03EA"/>
    <w:rsid w:val="00FC0713"/>
    <w:rsid w:val="00FC0BF6"/>
    <w:rsid w:val="00FC0D1B"/>
    <w:rsid w:val="00FC1066"/>
    <w:rsid w:val="00FC1690"/>
    <w:rsid w:val="00FC18F5"/>
    <w:rsid w:val="00FC223A"/>
    <w:rsid w:val="00FC2F0B"/>
    <w:rsid w:val="00FC33E3"/>
    <w:rsid w:val="00FC35FC"/>
    <w:rsid w:val="00FC3681"/>
    <w:rsid w:val="00FC4A0F"/>
    <w:rsid w:val="00FC4BBA"/>
    <w:rsid w:val="00FC4D67"/>
    <w:rsid w:val="00FC5A99"/>
    <w:rsid w:val="00FC621E"/>
    <w:rsid w:val="00FC6CD3"/>
    <w:rsid w:val="00FC7084"/>
    <w:rsid w:val="00FC7462"/>
    <w:rsid w:val="00FC7982"/>
    <w:rsid w:val="00FC7AA0"/>
    <w:rsid w:val="00FC7C84"/>
    <w:rsid w:val="00FC7E8C"/>
    <w:rsid w:val="00FD00C2"/>
    <w:rsid w:val="00FD0553"/>
    <w:rsid w:val="00FD05D2"/>
    <w:rsid w:val="00FD0BFC"/>
    <w:rsid w:val="00FD1E48"/>
    <w:rsid w:val="00FD2365"/>
    <w:rsid w:val="00FD27E0"/>
    <w:rsid w:val="00FD335A"/>
    <w:rsid w:val="00FD33C2"/>
    <w:rsid w:val="00FD3711"/>
    <w:rsid w:val="00FD371C"/>
    <w:rsid w:val="00FD3B55"/>
    <w:rsid w:val="00FD3C60"/>
    <w:rsid w:val="00FD4094"/>
    <w:rsid w:val="00FD41AD"/>
    <w:rsid w:val="00FD437B"/>
    <w:rsid w:val="00FD57EC"/>
    <w:rsid w:val="00FD5862"/>
    <w:rsid w:val="00FD5AD5"/>
    <w:rsid w:val="00FD5C6F"/>
    <w:rsid w:val="00FD5E8E"/>
    <w:rsid w:val="00FD5EDF"/>
    <w:rsid w:val="00FD5F1F"/>
    <w:rsid w:val="00FD6029"/>
    <w:rsid w:val="00FD6072"/>
    <w:rsid w:val="00FD63A9"/>
    <w:rsid w:val="00FD71C7"/>
    <w:rsid w:val="00FD743C"/>
    <w:rsid w:val="00FD7E40"/>
    <w:rsid w:val="00FE05B4"/>
    <w:rsid w:val="00FE0C3D"/>
    <w:rsid w:val="00FE0E64"/>
    <w:rsid w:val="00FE0EAC"/>
    <w:rsid w:val="00FE0ED0"/>
    <w:rsid w:val="00FE1350"/>
    <w:rsid w:val="00FE14A9"/>
    <w:rsid w:val="00FE185F"/>
    <w:rsid w:val="00FE1C57"/>
    <w:rsid w:val="00FE22B3"/>
    <w:rsid w:val="00FE22CD"/>
    <w:rsid w:val="00FE288D"/>
    <w:rsid w:val="00FE2892"/>
    <w:rsid w:val="00FE3A06"/>
    <w:rsid w:val="00FE3B5F"/>
    <w:rsid w:val="00FE3BDE"/>
    <w:rsid w:val="00FE40BD"/>
    <w:rsid w:val="00FE4743"/>
    <w:rsid w:val="00FE4C32"/>
    <w:rsid w:val="00FE517F"/>
    <w:rsid w:val="00FE537B"/>
    <w:rsid w:val="00FE5906"/>
    <w:rsid w:val="00FE5F5E"/>
    <w:rsid w:val="00FE610A"/>
    <w:rsid w:val="00FE6506"/>
    <w:rsid w:val="00FE7234"/>
    <w:rsid w:val="00FE7972"/>
    <w:rsid w:val="00FE7BD3"/>
    <w:rsid w:val="00FF0AE6"/>
    <w:rsid w:val="00FF1CA6"/>
    <w:rsid w:val="00FF228E"/>
    <w:rsid w:val="00FF2384"/>
    <w:rsid w:val="00FF23FC"/>
    <w:rsid w:val="00FF2795"/>
    <w:rsid w:val="00FF2A38"/>
    <w:rsid w:val="00FF2AC7"/>
    <w:rsid w:val="00FF2E87"/>
    <w:rsid w:val="00FF2F82"/>
    <w:rsid w:val="00FF31BC"/>
    <w:rsid w:val="00FF34DD"/>
    <w:rsid w:val="00FF3B24"/>
    <w:rsid w:val="00FF3B76"/>
    <w:rsid w:val="00FF3BAE"/>
    <w:rsid w:val="00FF3F6F"/>
    <w:rsid w:val="00FF3FC3"/>
    <w:rsid w:val="00FF4F3E"/>
    <w:rsid w:val="00FF5036"/>
    <w:rsid w:val="00FF5214"/>
    <w:rsid w:val="00FF5216"/>
    <w:rsid w:val="00FF527A"/>
    <w:rsid w:val="00FF52EB"/>
    <w:rsid w:val="00FF554A"/>
    <w:rsid w:val="00FF5720"/>
    <w:rsid w:val="00FF5F3D"/>
    <w:rsid w:val="00FF5F46"/>
    <w:rsid w:val="00FF678F"/>
    <w:rsid w:val="00FF6BF5"/>
    <w:rsid w:val="00FF6CAC"/>
    <w:rsid w:val="00FF6CBD"/>
    <w:rsid w:val="00FF6E17"/>
    <w:rsid w:val="00FF7121"/>
    <w:rsid w:val="00FF79AF"/>
    <w:rsid w:val="00FF7A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3666">
      <o:colormru v:ext="edit" colors="#c0f,fuchsi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F60"/>
    <w:pPr>
      <w:spacing w:after="200" w:line="276" w:lineRule="auto"/>
    </w:pPr>
    <w:rPr>
      <w:sz w:val="22"/>
      <w:szCs w:val="22"/>
    </w:rPr>
  </w:style>
  <w:style w:type="paragraph" w:styleId="Heading1">
    <w:name w:val="heading 1"/>
    <w:basedOn w:val="Normal"/>
    <w:next w:val="Normal"/>
    <w:link w:val="Heading1Char"/>
    <w:uiPriority w:val="99"/>
    <w:qFormat/>
    <w:rsid w:val="008E406C"/>
    <w:pPr>
      <w:widowControl w:val="0"/>
      <w:numPr>
        <w:numId w:val="2"/>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basedOn w:val="Normal"/>
    <w:next w:val="Normal"/>
    <w:link w:val="Heading2Char"/>
    <w:uiPriority w:val="9"/>
    <w:unhideWhenUsed/>
    <w:qFormat/>
    <w:rsid w:val="0097404B"/>
    <w:pPr>
      <w:keepNext/>
      <w:keepLines/>
      <w:numPr>
        <w:ilvl w:val="1"/>
        <w:numId w:val="2"/>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semiHidden/>
    <w:unhideWhenUsed/>
    <w:qFormat/>
    <w:rsid w:val="0097404B"/>
    <w:pPr>
      <w:keepNext/>
      <w:keepLines/>
      <w:numPr>
        <w:ilvl w:val="2"/>
        <w:numId w:val="2"/>
      </w:numPr>
      <w:spacing w:before="260" w:after="260" w:line="416" w:lineRule="auto"/>
      <w:outlineLvl w:val="2"/>
    </w:pPr>
    <w:rPr>
      <w:b/>
      <w:bCs/>
      <w:sz w:val="32"/>
      <w:szCs w:val="32"/>
    </w:rPr>
  </w:style>
  <w:style w:type="paragraph" w:styleId="Heading4">
    <w:name w:val="heading 4"/>
    <w:basedOn w:val="Normal"/>
    <w:next w:val="Normal"/>
    <w:link w:val="Heading4Char"/>
    <w:semiHidden/>
    <w:unhideWhenUsed/>
    <w:qFormat/>
    <w:rsid w:val="0097404B"/>
    <w:pPr>
      <w:keepNext/>
      <w:keepLines/>
      <w:numPr>
        <w:ilvl w:val="3"/>
        <w:numId w:val="2"/>
      </w:numPr>
      <w:spacing w:before="280" w:after="290" w:line="376" w:lineRule="auto"/>
      <w:outlineLvl w:val="3"/>
    </w:pPr>
    <w:rPr>
      <w:rFonts w:ascii="Cambria" w:hAnsi="Cambr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semiHidden/>
    <w:unhideWhenUsed/>
    <w:rsid w:val="00246617"/>
    <w:rPr>
      <w:sz w:val="16"/>
      <w:szCs w:val="16"/>
    </w:rPr>
  </w:style>
  <w:style w:type="paragraph" w:styleId="CommentText">
    <w:name w:val="annotation text"/>
    <w:basedOn w:val="Normal"/>
    <w:link w:val="CommentTextChar"/>
    <w:uiPriority w:val="99"/>
    <w:semiHidden/>
    <w:unhideWhenUsed/>
    <w:rsid w:val="00246617"/>
    <w:rPr>
      <w:sz w:val="20"/>
      <w:szCs w:val="20"/>
    </w:rPr>
  </w:style>
  <w:style w:type="character" w:customStyle="1" w:styleId="CommentTextChar">
    <w:name w:val="Comment Text Char"/>
    <w:basedOn w:val="DefaultParagraphFont"/>
    <w:link w:val="CommentText"/>
    <w:uiPriority w:val="99"/>
    <w:semiHidden/>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
    <w:basedOn w:val="Normal"/>
    <w:next w:val="Normal"/>
    <w:link w:val="CaptionChar1"/>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szCs w:val="20"/>
    </w:rPr>
  </w:style>
  <w:style w:type="paragraph" w:styleId="Footer">
    <w:name w:val="footer"/>
    <w:basedOn w:val="Normal"/>
    <w:link w:val="FooterChar"/>
    <w:uiPriority w:val="99"/>
    <w:semiHidden/>
    <w:unhideWhenUsed/>
    <w:rsid w:val="006C68B1"/>
    <w:pPr>
      <w:tabs>
        <w:tab w:val="center" w:pos="4153"/>
        <w:tab w:val="right" w:pos="8306"/>
      </w:tabs>
      <w:snapToGrid w:val="0"/>
      <w:spacing w:line="240" w:lineRule="auto"/>
    </w:pPr>
    <w:rPr>
      <w:sz w:val="18"/>
      <w:szCs w:val="18"/>
    </w:rPr>
  </w:style>
  <w:style w:type="character" w:customStyle="1" w:styleId="FooterChar">
    <w:name w:val="Footer Char"/>
    <w:link w:val="Footer"/>
    <w:uiPriority w:val="99"/>
    <w:semiHidden/>
    <w:rsid w:val="006C68B1"/>
    <w:rPr>
      <w:sz w:val="18"/>
      <w:szCs w:val="18"/>
    </w:rPr>
  </w:style>
  <w:style w:type="paragraph" w:styleId="ListParagraph">
    <w:name w:val="List Paragraph"/>
    <w:basedOn w:val="Normal"/>
    <w:link w:val="ListParagraphChar"/>
    <w:uiPriority w:val="34"/>
    <w:qFormat/>
    <w:rsid w:val="00314671"/>
    <w:pPr>
      <w:widowControl w:val="0"/>
      <w:spacing w:after="0" w:line="240" w:lineRule="auto"/>
      <w:ind w:firstLineChars="200" w:firstLine="420"/>
      <w:jc w:val="both"/>
    </w:pPr>
    <w:rPr>
      <w:rFonts w:ascii="Times New Roman" w:hAnsi="Times New Roman"/>
      <w:kern w:val="2"/>
      <w:sz w:val="21"/>
      <w:szCs w:val="24"/>
    </w:rPr>
  </w:style>
  <w:style w:type="paragraph" w:customStyle="1" w:styleId="LGTdoc">
    <w:name w:val="LGTdoc_본문"/>
    <w:basedOn w:val="Normal"/>
    <w:rsid w:val="008B14C8"/>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Heading2Char">
    <w:name w:val="Heading 2 Char"/>
    <w:link w:val="Heading2"/>
    <w:uiPriority w:val="9"/>
    <w:rsid w:val="0097404B"/>
    <w:rPr>
      <w:rFonts w:ascii="Cambria" w:hAnsi="Cambria"/>
      <w:b/>
      <w:bCs/>
      <w:sz w:val="32"/>
      <w:szCs w:val="32"/>
    </w:rPr>
  </w:style>
  <w:style w:type="character" w:customStyle="1" w:styleId="Heading3Char">
    <w:name w:val="Heading 3 Char"/>
    <w:link w:val="Heading3"/>
    <w:uiPriority w:val="9"/>
    <w:semiHidden/>
    <w:rsid w:val="0097404B"/>
    <w:rPr>
      <w:b/>
      <w:bCs/>
      <w:sz w:val="32"/>
      <w:szCs w:val="32"/>
    </w:rPr>
  </w:style>
  <w:style w:type="character" w:customStyle="1" w:styleId="Heading4Char">
    <w:name w:val="Heading 4 Char"/>
    <w:link w:val="Heading4"/>
    <w:semiHidden/>
    <w:rsid w:val="0097404B"/>
    <w:rPr>
      <w:rFonts w:ascii="Cambria" w:hAnsi="Cambria"/>
      <w:b/>
      <w:bCs/>
      <w:sz w:val="28"/>
      <w:szCs w:val="28"/>
    </w:rPr>
  </w:style>
  <w:style w:type="paragraph" w:customStyle="1" w:styleId="Reference">
    <w:name w:val="Reference"/>
    <w:basedOn w:val="Normal"/>
    <w:uiPriority w:val="99"/>
    <w:rsid w:val="003F384D"/>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character" w:styleId="Hyperlink">
    <w:name w:val="Hyperlink"/>
    <w:uiPriority w:val="99"/>
    <w:rsid w:val="003F384D"/>
    <w:rPr>
      <w:color w:val="0000FF"/>
      <w:u w:val="single"/>
      <w:lang w:val="en-GB"/>
    </w:rPr>
  </w:style>
  <w:style w:type="paragraph" w:customStyle="1" w:styleId="TH">
    <w:name w:val="TH"/>
    <w:basedOn w:val="Normal"/>
    <w:link w:val="THChar"/>
    <w:rsid w:val="003F384D"/>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THChar">
    <w:name w:val="TH Char"/>
    <w:link w:val="TH"/>
    <w:rsid w:val="003F384D"/>
    <w:rPr>
      <w:rFonts w:ascii="Arial" w:eastAsia="Times New Roman" w:hAnsi="Arial"/>
      <w:b/>
      <w:lang w:val="en-GB"/>
    </w:rPr>
  </w:style>
  <w:style w:type="paragraph" w:customStyle="1" w:styleId="TAL">
    <w:name w:val="TAL"/>
    <w:basedOn w:val="Normal"/>
    <w:link w:val="TALChar"/>
    <w:rsid w:val="00EE40F9"/>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character" w:customStyle="1" w:styleId="TALChar">
    <w:name w:val="TAL Char"/>
    <w:link w:val="TAL"/>
    <w:locked/>
    <w:rsid w:val="00EE40F9"/>
    <w:rPr>
      <w:rFonts w:ascii="Arial" w:hAnsi="Arial"/>
      <w:sz w:val="18"/>
      <w:lang w:eastAsia="en-US"/>
    </w:rPr>
  </w:style>
  <w:style w:type="paragraph" w:customStyle="1" w:styleId="TAH">
    <w:name w:val="TAH"/>
    <w:basedOn w:val="Normal"/>
    <w:link w:val="TAHChar"/>
    <w:rsid w:val="00EE40F9"/>
    <w:pPr>
      <w:keepNext/>
      <w:keepLines/>
      <w:overflowPunct w:val="0"/>
      <w:autoSpaceDE w:val="0"/>
      <w:autoSpaceDN w:val="0"/>
      <w:adjustRightInd w:val="0"/>
      <w:spacing w:after="0" w:line="240" w:lineRule="auto"/>
      <w:jc w:val="center"/>
      <w:textAlignment w:val="baseline"/>
    </w:pPr>
    <w:rPr>
      <w:rFonts w:ascii="Arial" w:hAnsi="Arial"/>
      <w:b/>
      <w:sz w:val="18"/>
      <w:szCs w:val="20"/>
      <w:lang w:eastAsia="en-US"/>
    </w:rPr>
  </w:style>
  <w:style w:type="character" w:customStyle="1" w:styleId="TAHChar">
    <w:name w:val="TAH Char"/>
    <w:link w:val="TAH"/>
    <w:locked/>
    <w:rsid w:val="00EE40F9"/>
    <w:rPr>
      <w:rFonts w:ascii="Arial" w:hAnsi="Arial"/>
      <w:b/>
      <w:sz w:val="18"/>
      <w:lang w:eastAsia="en-US"/>
    </w:rPr>
  </w:style>
  <w:style w:type="paragraph" w:customStyle="1" w:styleId="TAC">
    <w:name w:val="TAC"/>
    <w:basedOn w:val="TAL"/>
    <w:link w:val="TACChar"/>
    <w:rsid w:val="00EE40F9"/>
    <w:pPr>
      <w:jc w:val="center"/>
    </w:pPr>
  </w:style>
  <w:style w:type="character" w:customStyle="1" w:styleId="TACChar">
    <w:name w:val="TAC Char"/>
    <w:link w:val="TAC"/>
    <w:rsid w:val="00EE40F9"/>
    <w:rPr>
      <w:rFonts w:ascii="Arial" w:hAnsi="Arial"/>
      <w:sz w:val="18"/>
      <w:lang w:eastAsia="en-US"/>
    </w:rPr>
  </w:style>
  <w:style w:type="character" w:customStyle="1" w:styleId="TAHCar">
    <w:name w:val="TAH Car"/>
    <w:rsid w:val="00932D62"/>
    <w:rPr>
      <w:rFonts w:ascii="Arial" w:hAnsi="Arial"/>
      <w:b/>
      <w:sz w:val="18"/>
      <w:lang w:val="en-GB" w:eastAsia="ko-KR" w:bidi="ar-SA"/>
    </w:rPr>
  </w:style>
  <w:style w:type="paragraph" w:customStyle="1" w:styleId="PL">
    <w:name w:val="PL"/>
    <w:link w:val="PLChar"/>
    <w:rsid w:val="00932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932D62"/>
    <w:rPr>
      <w:rFonts w:ascii="Courier New" w:hAnsi="Courier New" w:cs="Courier New"/>
      <w:noProof/>
      <w:sz w:val="16"/>
      <w:szCs w:val="16"/>
      <w:lang w:val="en-GB" w:eastAsia="ja-JP" w:bidi="ar-SA"/>
    </w:rPr>
  </w:style>
  <w:style w:type="paragraph" w:styleId="ListNumber">
    <w:name w:val="List Number"/>
    <w:basedOn w:val="Normal"/>
    <w:uiPriority w:val="99"/>
    <w:semiHidden/>
    <w:unhideWhenUsed/>
    <w:rsid w:val="00055933"/>
    <w:pPr>
      <w:numPr>
        <w:numId w:val="4"/>
      </w:numPr>
      <w:contextualSpacing/>
    </w:pPr>
  </w:style>
  <w:style w:type="character" w:customStyle="1" w:styleId="ListParagraphChar">
    <w:name w:val="List Paragraph Char"/>
    <w:link w:val="ListParagraph"/>
    <w:uiPriority w:val="34"/>
    <w:locked/>
    <w:rsid w:val="00C374CC"/>
    <w:rPr>
      <w:rFonts w:ascii="Times New Roman" w:hAnsi="Times New Roman"/>
      <w:kern w:val="2"/>
      <w:sz w:val="21"/>
      <w:szCs w:val="24"/>
    </w:rPr>
  </w:style>
  <w:style w:type="paragraph" w:styleId="Revision">
    <w:name w:val="Revision"/>
    <w:hidden/>
    <w:uiPriority w:val="99"/>
    <w:semiHidden/>
    <w:rsid w:val="007611F7"/>
    <w:rPr>
      <w:sz w:val="22"/>
      <w:szCs w:val="22"/>
    </w:rPr>
  </w:style>
  <w:style w:type="paragraph" w:styleId="List2">
    <w:name w:val="List 2"/>
    <w:basedOn w:val="Normal"/>
    <w:uiPriority w:val="99"/>
    <w:semiHidden/>
    <w:unhideWhenUsed/>
    <w:rsid w:val="00FA64A5"/>
    <w:pPr>
      <w:ind w:leftChars="200" w:left="100" w:hangingChars="200" w:hanging="200"/>
      <w:contextualSpacing/>
    </w:pPr>
  </w:style>
  <w:style w:type="paragraph" w:customStyle="1" w:styleId="Text">
    <w:name w:val="Text"/>
    <w:basedOn w:val="Normal"/>
    <w:link w:val="TextChar"/>
    <w:uiPriority w:val="99"/>
    <w:rsid w:val="00FA64A5"/>
    <w:pPr>
      <w:widowControl w:val="0"/>
      <w:spacing w:after="0" w:line="252" w:lineRule="auto"/>
      <w:ind w:firstLine="202"/>
      <w:jc w:val="both"/>
    </w:pPr>
    <w:rPr>
      <w:rFonts w:ascii="Times New Roman" w:hAnsi="Times New Roman"/>
      <w:sz w:val="20"/>
      <w:szCs w:val="20"/>
      <w:lang w:eastAsia="en-US"/>
    </w:rPr>
  </w:style>
  <w:style w:type="character" w:customStyle="1" w:styleId="TextChar">
    <w:name w:val="Text Char"/>
    <w:basedOn w:val="DefaultParagraphFont"/>
    <w:link w:val="Text"/>
    <w:uiPriority w:val="99"/>
    <w:rsid w:val="00FA64A5"/>
    <w:rPr>
      <w:rFonts w:ascii="Times New Roman" w:hAnsi="Times New Roman"/>
      <w:lang w:eastAsia="en-US"/>
    </w:rPr>
  </w:style>
  <w:style w:type="paragraph" w:customStyle="1" w:styleId="References">
    <w:name w:val="References"/>
    <w:basedOn w:val="Normal"/>
    <w:rsid w:val="000E3805"/>
    <w:pPr>
      <w:numPr>
        <w:numId w:val="16"/>
      </w:numPr>
      <w:spacing w:after="0" w:line="240" w:lineRule="auto"/>
      <w:jc w:val="both"/>
    </w:pPr>
    <w:rPr>
      <w:rFonts w:ascii="Times New Roman" w:hAnsi="Times New Roman"/>
      <w:sz w:val="16"/>
      <w:szCs w:val="16"/>
      <w:lang w:eastAsia="en-US"/>
    </w:rPr>
  </w:style>
  <w:style w:type="character" w:styleId="PlaceholderText">
    <w:name w:val="Placeholder Text"/>
    <w:basedOn w:val="DefaultParagraphFont"/>
    <w:uiPriority w:val="99"/>
    <w:semiHidden/>
    <w:rsid w:val="0065358D"/>
    <w:rPr>
      <w:color w:val="808080"/>
    </w:rPr>
  </w:style>
  <w:style w:type="character" w:customStyle="1" w:styleId="apple-converted-space">
    <w:name w:val="apple-converted-space"/>
    <w:basedOn w:val="DefaultParagraphFont"/>
    <w:rsid w:val="007A10E1"/>
  </w:style>
  <w:style w:type="paragraph" w:customStyle="1" w:styleId="NO">
    <w:name w:val="NO"/>
    <w:basedOn w:val="Normal"/>
    <w:rsid w:val="0016554A"/>
    <w:pPr>
      <w:keepLines/>
      <w:overflowPunct w:val="0"/>
      <w:autoSpaceDE w:val="0"/>
      <w:autoSpaceDN w:val="0"/>
      <w:adjustRightInd w:val="0"/>
      <w:spacing w:after="180" w:line="240" w:lineRule="auto"/>
      <w:ind w:left="1135" w:hanging="851"/>
      <w:textAlignment w:val="baseline"/>
    </w:pPr>
    <w:rPr>
      <w:rFonts w:ascii="Times New Roman" w:hAnsi="Times New Roman"/>
      <w:sz w:val="20"/>
      <w:szCs w:val="20"/>
      <w:lang w:val="en-GB" w:eastAsia="en-US"/>
    </w:rPr>
  </w:style>
  <w:style w:type="character" w:styleId="Emphasis">
    <w:name w:val="Emphasis"/>
    <w:basedOn w:val="DefaultParagraphFont"/>
    <w:uiPriority w:val="20"/>
    <w:qFormat/>
    <w:rsid w:val="001F576C"/>
    <w:rPr>
      <w:i/>
      <w:iCs/>
    </w:rPr>
  </w:style>
</w:styles>
</file>

<file path=word/webSettings.xml><?xml version="1.0" encoding="utf-8"?>
<w:webSettings xmlns:r="http://schemas.openxmlformats.org/officeDocument/2006/relationships" xmlns:w="http://schemas.openxmlformats.org/wordprocessingml/2006/main">
  <w:divs>
    <w:div w:id="28453962">
      <w:bodyDiv w:val="1"/>
      <w:marLeft w:val="0"/>
      <w:marRight w:val="0"/>
      <w:marTop w:val="0"/>
      <w:marBottom w:val="0"/>
      <w:divBdr>
        <w:top w:val="none" w:sz="0" w:space="0" w:color="auto"/>
        <w:left w:val="none" w:sz="0" w:space="0" w:color="auto"/>
        <w:bottom w:val="none" w:sz="0" w:space="0" w:color="auto"/>
        <w:right w:val="none" w:sz="0" w:space="0" w:color="auto"/>
      </w:divBdr>
      <w:divsChild>
        <w:div w:id="1590384049">
          <w:marLeft w:val="0"/>
          <w:marRight w:val="0"/>
          <w:marTop w:val="0"/>
          <w:marBottom w:val="0"/>
          <w:divBdr>
            <w:top w:val="none" w:sz="0" w:space="0" w:color="auto"/>
            <w:left w:val="none" w:sz="0" w:space="0" w:color="auto"/>
            <w:bottom w:val="none" w:sz="0" w:space="0" w:color="auto"/>
            <w:right w:val="none" w:sz="0" w:space="0" w:color="auto"/>
          </w:divBdr>
          <w:divsChild>
            <w:div w:id="1033267200">
              <w:marLeft w:val="0"/>
              <w:marRight w:val="0"/>
              <w:marTop w:val="0"/>
              <w:marBottom w:val="0"/>
              <w:divBdr>
                <w:top w:val="none" w:sz="0" w:space="0" w:color="auto"/>
                <w:left w:val="none" w:sz="0" w:space="0" w:color="auto"/>
                <w:bottom w:val="none" w:sz="0" w:space="0" w:color="auto"/>
                <w:right w:val="none" w:sz="0" w:space="0" w:color="auto"/>
              </w:divBdr>
              <w:divsChild>
                <w:div w:id="517277915">
                  <w:marLeft w:val="0"/>
                  <w:marRight w:val="0"/>
                  <w:marTop w:val="0"/>
                  <w:marBottom w:val="0"/>
                  <w:divBdr>
                    <w:top w:val="none" w:sz="0" w:space="0" w:color="auto"/>
                    <w:left w:val="none" w:sz="0" w:space="0" w:color="auto"/>
                    <w:bottom w:val="none" w:sz="0" w:space="0" w:color="auto"/>
                    <w:right w:val="none" w:sz="0" w:space="0" w:color="auto"/>
                  </w:divBdr>
                  <w:divsChild>
                    <w:div w:id="1584143763">
                      <w:marLeft w:val="0"/>
                      <w:marRight w:val="0"/>
                      <w:marTop w:val="0"/>
                      <w:marBottom w:val="0"/>
                      <w:divBdr>
                        <w:top w:val="none" w:sz="0" w:space="0" w:color="auto"/>
                        <w:left w:val="none" w:sz="0" w:space="0" w:color="auto"/>
                        <w:bottom w:val="none" w:sz="0" w:space="0" w:color="auto"/>
                        <w:right w:val="none" w:sz="0" w:space="0" w:color="auto"/>
                      </w:divBdr>
                      <w:divsChild>
                        <w:div w:id="1282345186">
                          <w:marLeft w:val="0"/>
                          <w:marRight w:val="0"/>
                          <w:marTop w:val="0"/>
                          <w:marBottom w:val="0"/>
                          <w:divBdr>
                            <w:top w:val="none" w:sz="0" w:space="0" w:color="auto"/>
                            <w:left w:val="none" w:sz="0" w:space="0" w:color="auto"/>
                            <w:bottom w:val="none" w:sz="0" w:space="0" w:color="auto"/>
                            <w:right w:val="none" w:sz="0" w:space="0" w:color="auto"/>
                          </w:divBdr>
                          <w:divsChild>
                            <w:div w:id="808941328">
                              <w:marLeft w:val="0"/>
                              <w:marRight w:val="0"/>
                              <w:marTop w:val="0"/>
                              <w:marBottom w:val="0"/>
                              <w:divBdr>
                                <w:top w:val="none" w:sz="0" w:space="0" w:color="auto"/>
                                <w:left w:val="none" w:sz="0" w:space="0" w:color="auto"/>
                                <w:bottom w:val="none" w:sz="0" w:space="0" w:color="auto"/>
                                <w:right w:val="none" w:sz="0" w:space="0" w:color="auto"/>
                              </w:divBdr>
                              <w:divsChild>
                                <w:div w:id="3642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691233">
      <w:bodyDiv w:val="1"/>
      <w:marLeft w:val="0"/>
      <w:marRight w:val="0"/>
      <w:marTop w:val="0"/>
      <w:marBottom w:val="0"/>
      <w:divBdr>
        <w:top w:val="none" w:sz="0" w:space="0" w:color="auto"/>
        <w:left w:val="none" w:sz="0" w:space="0" w:color="auto"/>
        <w:bottom w:val="none" w:sz="0" w:space="0" w:color="auto"/>
        <w:right w:val="none" w:sz="0" w:space="0" w:color="auto"/>
      </w:divBdr>
      <w:divsChild>
        <w:div w:id="1765224588">
          <w:marLeft w:val="0"/>
          <w:marRight w:val="0"/>
          <w:marTop w:val="0"/>
          <w:marBottom w:val="0"/>
          <w:divBdr>
            <w:top w:val="none" w:sz="0" w:space="0" w:color="auto"/>
            <w:left w:val="none" w:sz="0" w:space="0" w:color="auto"/>
            <w:bottom w:val="none" w:sz="0" w:space="0" w:color="auto"/>
            <w:right w:val="none" w:sz="0" w:space="0" w:color="auto"/>
          </w:divBdr>
          <w:divsChild>
            <w:div w:id="941306062">
              <w:marLeft w:val="0"/>
              <w:marRight w:val="0"/>
              <w:marTop w:val="0"/>
              <w:marBottom w:val="0"/>
              <w:divBdr>
                <w:top w:val="none" w:sz="0" w:space="0" w:color="auto"/>
                <w:left w:val="none" w:sz="0" w:space="0" w:color="auto"/>
                <w:bottom w:val="none" w:sz="0" w:space="0" w:color="auto"/>
                <w:right w:val="none" w:sz="0" w:space="0" w:color="auto"/>
              </w:divBdr>
              <w:divsChild>
                <w:div w:id="1335300449">
                  <w:marLeft w:val="0"/>
                  <w:marRight w:val="0"/>
                  <w:marTop w:val="0"/>
                  <w:marBottom w:val="0"/>
                  <w:divBdr>
                    <w:top w:val="none" w:sz="0" w:space="0" w:color="auto"/>
                    <w:left w:val="none" w:sz="0" w:space="0" w:color="auto"/>
                    <w:bottom w:val="none" w:sz="0" w:space="0" w:color="auto"/>
                    <w:right w:val="none" w:sz="0" w:space="0" w:color="auto"/>
                  </w:divBdr>
                  <w:divsChild>
                    <w:div w:id="727581324">
                      <w:marLeft w:val="0"/>
                      <w:marRight w:val="0"/>
                      <w:marTop w:val="0"/>
                      <w:marBottom w:val="0"/>
                      <w:divBdr>
                        <w:top w:val="none" w:sz="0" w:space="0" w:color="auto"/>
                        <w:left w:val="none" w:sz="0" w:space="0" w:color="auto"/>
                        <w:bottom w:val="none" w:sz="0" w:space="0" w:color="auto"/>
                        <w:right w:val="none" w:sz="0" w:space="0" w:color="auto"/>
                      </w:divBdr>
                      <w:divsChild>
                        <w:div w:id="1332371944">
                          <w:marLeft w:val="0"/>
                          <w:marRight w:val="0"/>
                          <w:marTop w:val="0"/>
                          <w:marBottom w:val="0"/>
                          <w:divBdr>
                            <w:top w:val="none" w:sz="0" w:space="0" w:color="auto"/>
                            <w:left w:val="none" w:sz="0" w:space="0" w:color="auto"/>
                            <w:bottom w:val="none" w:sz="0" w:space="0" w:color="auto"/>
                            <w:right w:val="none" w:sz="0" w:space="0" w:color="auto"/>
                          </w:divBdr>
                          <w:divsChild>
                            <w:div w:id="69719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221469">
      <w:bodyDiv w:val="1"/>
      <w:marLeft w:val="0"/>
      <w:marRight w:val="0"/>
      <w:marTop w:val="0"/>
      <w:marBottom w:val="0"/>
      <w:divBdr>
        <w:top w:val="none" w:sz="0" w:space="0" w:color="auto"/>
        <w:left w:val="none" w:sz="0" w:space="0" w:color="auto"/>
        <w:bottom w:val="none" w:sz="0" w:space="0" w:color="auto"/>
        <w:right w:val="none" w:sz="0" w:space="0" w:color="auto"/>
      </w:divBdr>
      <w:divsChild>
        <w:div w:id="802769432">
          <w:marLeft w:val="0"/>
          <w:marRight w:val="0"/>
          <w:marTop w:val="0"/>
          <w:marBottom w:val="0"/>
          <w:divBdr>
            <w:top w:val="none" w:sz="0" w:space="0" w:color="auto"/>
            <w:left w:val="none" w:sz="0" w:space="0" w:color="auto"/>
            <w:bottom w:val="none" w:sz="0" w:space="0" w:color="auto"/>
            <w:right w:val="none" w:sz="0" w:space="0" w:color="auto"/>
          </w:divBdr>
          <w:divsChild>
            <w:div w:id="1202281763">
              <w:marLeft w:val="0"/>
              <w:marRight w:val="0"/>
              <w:marTop w:val="0"/>
              <w:marBottom w:val="0"/>
              <w:divBdr>
                <w:top w:val="none" w:sz="0" w:space="0" w:color="auto"/>
                <w:left w:val="none" w:sz="0" w:space="0" w:color="auto"/>
                <w:bottom w:val="none" w:sz="0" w:space="0" w:color="auto"/>
                <w:right w:val="none" w:sz="0" w:space="0" w:color="auto"/>
              </w:divBdr>
              <w:divsChild>
                <w:div w:id="1741517841">
                  <w:marLeft w:val="0"/>
                  <w:marRight w:val="0"/>
                  <w:marTop w:val="0"/>
                  <w:marBottom w:val="0"/>
                  <w:divBdr>
                    <w:top w:val="none" w:sz="0" w:space="0" w:color="auto"/>
                    <w:left w:val="none" w:sz="0" w:space="0" w:color="auto"/>
                    <w:bottom w:val="none" w:sz="0" w:space="0" w:color="auto"/>
                    <w:right w:val="none" w:sz="0" w:space="0" w:color="auto"/>
                  </w:divBdr>
                  <w:divsChild>
                    <w:div w:id="496115126">
                      <w:marLeft w:val="0"/>
                      <w:marRight w:val="0"/>
                      <w:marTop w:val="0"/>
                      <w:marBottom w:val="0"/>
                      <w:divBdr>
                        <w:top w:val="none" w:sz="0" w:space="0" w:color="auto"/>
                        <w:left w:val="none" w:sz="0" w:space="0" w:color="auto"/>
                        <w:bottom w:val="none" w:sz="0" w:space="0" w:color="auto"/>
                        <w:right w:val="none" w:sz="0" w:space="0" w:color="auto"/>
                      </w:divBdr>
                      <w:divsChild>
                        <w:div w:id="1736586968">
                          <w:marLeft w:val="0"/>
                          <w:marRight w:val="0"/>
                          <w:marTop w:val="0"/>
                          <w:marBottom w:val="0"/>
                          <w:divBdr>
                            <w:top w:val="none" w:sz="0" w:space="0" w:color="auto"/>
                            <w:left w:val="none" w:sz="0" w:space="0" w:color="auto"/>
                            <w:bottom w:val="none" w:sz="0" w:space="0" w:color="auto"/>
                            <w:right w:val="none" w:sz="0" w:space="0" w:color="auto"/>
                          </w:divBdr>
                          <w:divsChild>
                            <w:div w:id="1727727039">
                              <w:marLeft w:val="0"/>
                              <w:marRight w:val="0"/>
                              <w:marTop w:val="0"/>
                              <w:marBottom w:val="0"/>
                              <w:divBdr>
                                <w:top w:val="none" w:sz="0" w:space="0" w:color="auto"/>
                                <w:left w:val="none" w:sz="0" w:space="0" w:color="auto"/>
                                <w:bottom w:val="none" w:sz="0" w:space="0" w:color="auto"/>
                                <w:right w:val="none" w:sz="0" w:space="0" w:color="auto"/>
                              </w:divBdr>
                              <w:divsChild>
                                <w:div w:id="241722344">
                                  <w:marLeft w:val="0"/>
                                  <w:marRight w:val="0"/>
                                  <w:marTop w:val="0"/>
                                  <w:marBottom w:val="0"/>
                                  <w:divBdr>
                                    <w:top w:val="none" w:sz="0" w:space="0" w:color="auto"/>
                                    <w:left w:val="none" w:sz="0" w:space="0" w:color="auto"/>
                                    <w:bottom w:val="none" w:sz="0" w:space="0" w:color="auto"/>
                                    <w:right w:val="none" w:sz="0" w:space="0" w:color="auto"/>
                                  </w:divBdr>
                                  <w:divsChild>
                                    <w:div w:id="51835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1905545">
      <w:bodyDiv w:val="1"/>
      <w:marLeft w:val="0"/>
      <w:marRight w:val="0"/>
      <w:marTop w:val="0"/>
      <w:marBottom w:val="0"/>
      <w:divBdr>
        <w:top w:val="none" w:sz="0" w:space="0" w:color="auto"/>
        <w:left w:val="none" w:sz="0" w:space="0" w:color="auto"/>
        <w:bottom w:val="none" w:sz="0" w:space="0" w:color="auto"/>
        <w:right w:val="none" w:sz="0" w:space="0" w:color="auto"/>
      </w:divBdr>
      <w:divsChild>
        <w:div w:id="1386837181">
          <w:marLeft w:val="0"/>
          <w:marRight w:val="0"/>
          <w:marTop w:val="0"/>
          <w:marBottom w:val="0"/>
          <w:divBdr>
            <w:top w:val="none" w:sz="0" w:space="0" w:color="auto"/>
            <w:left w:val="none" w:sz="0" w:space="0" w:color="auto"/>
            <w:bottom w:val="none" w:sz="0" w:space="0" w:color="auto"/>
            <w:right w:val="none" w:sz="0" w:space="0" w:color="auto"/>
          </w:divBdr>
          <w:divsChild>
            <w:div w:id="1716811082">
              <w:marLeft w:val="0"/>
              <w:marRight w:val="0"/>
              <w:marTop w:val="0"/>
              <w:marBottom w:val="0"/>
              <w:divBdr>
                <w:top w:val="none" w:sz="0" w:space="0" w:color="auto"/>
                <w:left w:val="none" w:sz="0" w:space="0" w:color="auto"/>
                <w:bottom w:val="none" w:sz="0" w:space="0" w:color="auto"/>
                <w:right w:val="none" w:sz="0" w:space="0" w:color="auto"/>
              </w:divBdr>
              <w:divsChild>
                <w:div w:id="723603564">
                  <w:marLeft w:val="0"/>
                  <w:marRight w:val="0"/>
                  <w:marTop w:val="0"/>
                  <w:marBottom w:val="0"/>
                  <w:divBdr>
                    <w:top w:val="none" w:sz="0" w:space="0" w:color="auto"/>
                    <w:left w:val="none" w:sz="0" w:space="0" w:color="auto"/>
                    <w:bottom w:val="none" w:sz="0" w:space="0" w:color="auto"/>
                    <w:right w:val="none" w:sz="0" w:space="0" w:color="auto"/>
                  </w:divBdr>
                  <w:divsChild>
                    <w:div w:id="822233037">
                      <w:marLeft w:val="0"/>
                      <w:marRight w:val="0"/>
                      <w:marTop w:val="0"/>
                      <w:marBottom w:val="0"/>
                      <w:divBdr>
                        <w:top w:val="none" w:sz="0" w:space="0" w:color="auto"/>
                        <w:left w:val="none" w:sz="0" w:space="0" w:color="auto"/>
                        <w:bottom w:val="none" w:sz="0" w:space="0" w:color="auto"/>
                        <w:right w:val="none" w:sz="0" w:space="0" w:color="auto"/>
                      </w:divBdr>
                      <w:divsChild>
                        <w:div w:id="860582901">
                          <w:marLeft w:val="0"/>
                          <w:marRight w:val="0"/>
                          <w:marTop w:val="0"/>
                          <w:marBottom w:val="0"/>
                          <w:divBdr>
                            <w:top w:val="none" w:sz="0" w:space="0" w:color="auto"/>
                            <w:left w:val="none" w:sz="0" w:space="0" w:color="auto"/>
                            <w:bottom w:val="none" w:sz="0" w:space="0" w:color="auto"/>
                            <w:right w:val="none" w:sz="0" w:space="0" w:color="auto"/>
                          </w:divBdr>
                          <w:divsChild>
                            <w:div w:id="1210914775">
                              <w:marLeft w:val="0"/>
                              <w:marRight w:val="0"/>
                              <w:marTop w:val="0"/>
                              <w:marBottom w:val="0"/>
                              <w:divBdr>
                                <w:top w:val="none" w:sz="0" w:space="0" w:color="auto"/>
                                <w:left w:val="none" w:sz="0" w:space="0" w:color="auto"/>
                                <w:bottom w:val="none" w:sz="0" w:space="0" w:color="auto"/>
                                <w:right w:val="none" w:sz="0" w:space="0" w:color="auto"/>
                              </w:divBdr>
                              <w:divsChild>
                                <w:div w:id="643972052">
                                  <w:marLeft w:val="0"/>
                                  <w:marRight w:val="0"/>
                                  <w:marTop w:val="0"/>
                                  <w:marBottom w:val="0"/>
                                  <w:divBdr>
                                    <w:top w:val="none" w:sz="0" w:space="0" w:color="auto"/>
                                    <w:left w:val="none" w:sz="0" w:space="0" w:color="auto"/>
                                    <w:bottom w:val="none" w:sz="0" w:space="0" w:color="auto"/>
                                    <w:right w:val="none" w:sz="0" w:space="0" w:color="auto"/>
                                  </w:divBdr>
                                  <w:divsChild>
                                    <w:div w:id="150431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7871503">
      <w:bodyDiv w:val="1"/>
      <w:marLeft w:val="0"/>
      <w:marRight w:val="0"/>
      <w:marTop w:val="0"/>
      <w:marBottom w:val="0"/>
      <w:divBdr>
        <w:top w:val="none" w:sz="0" w:space="0" w:color="auto"/>
        <w:left w:val="none" w:sz="0" w:space="0" w:color="auto"/>
        <w:bottom w:val="none" w:sz="0" w:space="0" w:color="auto"/>
        <w:right w:val="none" w:sz="0" w:space="0" w:color="auto"/>
      </w:divBdr>
      <w:divsChild>
        <w:div w:id="31540973">
          <w:marLeft w:val="1166"/>
          <w:marRight w:val="0"/>
          <w:marTop w:val="96"/>
          <w:marBottom w:val="0"/>
          <w:divBdr>
            <w:top w:val="none" w:sz="0" w:space="0" w:color="auto"/>
            <w:left w:val="none" w:sz="0" w:space="0" w:color="auto"/>
            <w:bottom w:val="none" w:sz="0" w:space="0" w:color="auto"/>
            <w:right w:val="none" w:sz="0" w:space="0" w:color="auto"/>
          </w:divBdr>
        </w:div>
        <w:div w:id="243270459">
          <w:marLeft w:val="547"/>
          <w:marRight w:val="0"/>
          <w:marTop w:val="115"/>
          <w:marBottom w:val="0"/>
          <w:divBdr>
            <w:top w:val="none" w:sz="0" w:space="0" w:color="auto"/>
            <w:left w:val="none" w:sz="0" w:space="0" w:color="auto"/>
            <w:bottom w:val="none" w:sz="0" w:space="0" w:color="auto"/>
            <w:right w:val="none" w:sz="0" w:space="0" w:color="auto"/>
          </w:divBdr>
        </w:div>
        <w:div w:id="1702239281">
          <w:marLeft w:val="1166"/>
          <w:marRight w:val="0"/>
          <w:marTop w:val="96"/>
          <w:marBottom w:val="0"/>
          <w:divBdr>
            <w:top w:val="none" w:sz="0" w:space="0" w:color="auto"/>
            <w:left w:val="none" w:sz="0" w:space="0" w:color="auto"/>
            <w:bottom w:val="none" w:sz="0" w:space="0" w:color="auto"/>
            <w:right w:val="none" w:sz="0" w:space="0" w:color="auto"/>
          </w:divBdr>
        </w:div>
        <w:div w:id="2145465518">
          <w:marLeft w:val="1166"/>
          <w:marRight w:val="0"/>
          <w:marTop w:val="96"/>
          <w:marBottom w:val="0"/>
          <w:divBdr>
            <w:top w:val="none" w:sz="0" w:space="0" w:color="auto"/>
            <w:left w:val="none" w:sz="0" w:space="0" w:color="auto"/>
            <w:bottom w:val="none" w:sz="0" w:space="0" w:color="auto"/>
            <w:right w:val="none" w:sz="0" w:space="0" w:color="auto"/>
          </w:divBdr>
        </w:div>
      </w:divsChild>
    </w:div>
    <w:div w:id="459492266">
      <w:bodyDiv w:val="1"/>
      <w:marLeft w:val="0"/>
      <w:marRight w:val="0"/>
      <w:marTop w:val="0"/>
      <w:marBottom w:val="0"/>
      <w:divBdr>
        <w:top w:val="none" w:sz="0" w:space="0" w:color="auto"/>
        <w:left w:val="none" w:sz="0" w:space="0" w:color="auto"/>
        <w:bottom w:val="none" w:sz="0" w:space="0" w:color="auto"/>
        <w:right w:val="none" w:sz="0" w:space="0" w:color="auto"/>
      </w:divBdr>
      <w:divsChild>
        <w:div w:id="1131634659">
          <w:marLeft w:val="0"/>
          <w:marRight w:val="0"/>
          <w:marTop w:val="0"/>
          <w:marBottom w:val="0"/>
          <w:divBdr>
            <w:top w:val="none" w:sz="0" w:space="0" w:color="auto"/>
            <w:left w:val="none" w:sz="0" w:space="0" w:color="auto"/>
            <w:bottom w:val="none" w:sz="0" w:space="0" w:color="auto"/>
            <w:right w:val="none" w:sz="0" w:space="0" w:color="auto"/>
          </w:divBdr>
          <w:divsChild>
            <w:div w:id="171576599">
              <w:marLeft w:val="0"/>
              <w:marRight w:val="0"/>
              <w:marTop w:val="0"/>
              <w:marBottom w:val="0"/>
              <w:divBdr>
                <w:top w:val="none" w:sz="0" w:space="0" w:color="auto"/>
                <w:left w:val="none" w:sz="0" w:space="0" w:color="auto"/>
                <w:bottom w:val="none" w:sz="0" w:space="0" w:color="auto"/>
                <w:right w:val="none" w:sz="0" w:space="0" w:color="auto"/>
              </w:divBdr>
              <w:divsChild>
                <w:div w:id="329991840">
                  <w:marLeft w:val="0"/>
                  <w:marRight w:val="0"/>
                  <w:marTop w:val="0"/>
                  <w:marBottom w:val="0"/>
                  <w:divBdr>
                    <w:top w:val="none" w:sz="0" w:space="0" w:color="auto"/>
                    <w:left w:val="none" w:sz="0" w:space="0" w:color="auto"/>
                    <w:bottom w:val="none" w:sz="0" w:space="0" w:color="auto"/>
                    <w:right w:val="none" w:sz="0" w:space="0" w:color="auto"/>
                  </w:divBdr>
                  <w:divsChild>
                    <w:div w:id="804813870">
                      <w:marLeft w:val="0"/>
                      <w:marRight w:val="0"/>
                      <w:marTop w:val="0"/>
                      <w:marBottom w:val="0"/>
                      <w:divBdr>
                        <w:top w:val="none" w:sz="0" w:space="0" w:color="auto"/>
                        <w:left w:val="none" w:sz="0" w:space="0" w:color="auto"/>
                        <w:bottom w:val="none" w:sz="0" w:space="0" w:color="auto"/>
                        <w:right w:val="none" w:sz="0" w:space="0" w:color="auto"/>
                      </w:divBdr>
                      <w:divsChild>
                        <w:div w:id="901213710">
                          <w:marLeft w:val="0"/>
                          <w:marRight w:val="0"/>
                          <w:marTop w:val="0"/>
                          <w:marBottom w:val="0"/>
                          <w:divBdr>
                            <w:top w:val="none" w:sz="0" w:space="0" w:color="auto"/>
                            <w:left w:val="none" w:sz="0" w:space="0" w:color="auto"/>
                            <w:bottom w:val="none" w:sz="0" w:space="0" w:color="auto"/>
                            <w:right w:val="none" w:sz="0" w:space="0" w:color="auto"/>
                          </w:divBdr>
                          <w:divsChild>
                            <w:div w:id="756905436">
                              <w:marLeft w:val="0"/>
                              <w:marRight w:val="0"/>
                              <w:marTop w:val="0"/>
                              <w:marBottom w:val="0"/>
                              <w:divBdr>
                                <w:top w:val="none" w:sz="0" w:space="0" w:color="auto"/>
                                <w:left w:val="none" w:sz="0" w:space="0" w:color="auto"/>
                                <w:bottom w:val="none" w:sz="0" w:space="0" w:color="auto"/>
                                <w:right w:val="none" w:sz="0" w:space="0" w:color="auto"/>
                              </w:divBdr>
                              <w:divsChild>
                                <w:div w:id="1605308985">
                                  <w:marLeft w:val="0"/>
                                  <w:marRight w:val="0"/>
                                  <w:marTop w:val="0"/>
                                  <w:marBottom w:val="0"/>
                                  <w:divBdr>
                                    <w:top w:val="none" w:sz="0" w:space="0" w:color="auto"/>
                                    <w:left w:val="none" w:sz="0" w:space="0" w:color="auto"/>
                                    <w:bottom w:val="none" w:sz="0" w:space="0" w:color="auto"/>
                                    <w:right w:val="none" w:sz="0" w:space="0" w:color="auto"/>
                                  </w:divBdr>
                                  <w:divsChild>
                                    <w:div w:id="558055077">
                                      <w:marLeft w:val="54"/>
                                      <w:marRight w:val="0"/>
                                      <w:marTop w:val="0"/>
                                      <w:marBottom w:val="0"/>
                                      <w:divBdr>
                                        <w:top w:val="none" w:sz="0" w:space="0" w:color="auto"/>
                                        <w:left w:val="none" w:sz="0" w:space="0" w:color="auto"/>
                                        <w:bottom w:val="none" w:sz="0" w:space="0" w:color="auto"/>
                                        <w:right w:val="none" w:sz="0" w:space="0" w:color="auto"/>
                                      </w:divBdr>
                                      <w:divsChild>
                                        <w:div w:id="1077822523">
                                          <w:marLeft w:val="0"/>
                                          <w:marRight w:val="0"/>
                                          <w:marTop w:val="0"/>
                                          <w:marBottom w:val="0"/>
                                          <w:divBdr>
                                            <w:top w:val="none" w:sz="0" w:space="0" w:color="auto"/>
                                            <w:left w:val="none" w:sz="0" w:space="0" w:color="auto"/>
                                            <w:bottom w:val="none" w:sz="0" w:space="0" w:color="auto"/>
                                            <w:right w:val="none" w:sz="0" w:space="0" w:color="auto"/>
                                          </w:divBdr>
                                          <w:divsChild>
                                            <w:div w:id="1509175634">
                                              <w:marLeft w:val="0"/>
                                              <w:marRight w:val="0"/>
                                              <w:marTop w:val="0"/>
                                              <w:marBottom w:val="109"/>
                                              <w:divBdr>
                                                <w:top w:val="single" w:sz="6" w:space="0" w:color="F5F5F5"/>
                                                <w:left w:val="single" w:sz="6" w:space="0" w:color="F5F5F5"/>
                                                <w:bottom w:val="single" w:sz="6" w:space="0" w:color="F5F5F5"/>
                                                <w:right w:val="single" w:sz="6" w:space="0" w:color="F5F5F5"/>
                                              </w:divBdr>
                                              <w:divsChild>
                                                <w:div w:id="1842117599">
                                                  <w:marLeft w:val="0"/>
                                                  <w:marRight w:val="0"/>
                                                  <w:marTop w:val="0"/>
                                                  <w:marBottom w:val="0"/>
                                                  <w:divBdr>
                                                    <w:top w:val="none" w:sz="0" w:space="0" w:color="auto"/>
                                                    <w:left w:val="none" w:sz="0" w:space="0" w:color="auto"/>
                                                    <w:bottom w:val="none" w:sz="0" w:space="0" w:color="auto"/>
                                                    <w:right w:val="none" w:sz="0" w:space="0" w:color="auto"/>
                                                  </w:divBdr>
                                                  <w:divsChild>
                                                    <w:div w:id="5996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861553500">
      <w:bodyDiv w:val="1"/>
      <w:marLeft w:val="0"/>
      <w:marRight w:val="0"/>
      <w:marTop w:val="0"/>
      <w:marBottom w:val="0"/>
      <w:divBdr>
        <w:top w:val="none" w:sz="0" w:space="0" w:color="auto"/>
        <w:left w:val="none" w:sz="0" w:space="0" w:color="auto"/>
        <w:bottom w:val="none" w:sz="0" w:space="0" w:color="auto"/>
        <w:right w:val="none" w:sz="0" w:space="0" w:color="auto"/>
      </w:divBdr>
      <w:divsChild>
        <w:div w:id="333995366">
          <w:marLeft w:val="0"/>
          <w:marRight w:val="0"/>
          <w:marTop w:val="0"/>
          <w:marBottom w:val="0"/>
          <w:divBdr>
            <w:top w:val="none" w:sz="0" w:space="0" w:color="auto"/>
            <w:left w:val="none" w:sz="0" w:space="0" w:color="auto"/>
            <w:bottom w:val="none" w:sz="0" w:space="0" w:color="auto"/>
            <w:right w:val="none" w:sz="0" w:space="0" w:color="auto"/>
          </w:divBdr>
          <w:divsChild>
            <w:div w:id="710882838">
              <w:marLeft w:val="0"/>
              <w:marRight w:val="0"/>
              <w:marTop w:val="0"/>
              <w:marBottom w:val="0"/>
              <w:divBdr>
                <w:top w:val="none" w:sz="0" w:space="0" w:color="auto"/>
                <w:left w:val="none" w:sz="0" w:space="0" w:color="auto"/>
                <w:bottom w:val="none" w:sz="0" w:space="0" w:color="auto"/>
                <w:right w:val="none" w:sz="0" w:space="0" w:color="auto"/>
              </w:divBdr>
              <w:divsChild>
                <w:div w:id="1655454765">
                  <w:marLeft w:val="0"/>
                  <w:marRight w:val="0"/>
                  <w:marTop w:val="0"/>
                  <w:marBottom w:val="0"/>
                  <w:divBdr>
                    <w:top w:val="none" w:sz="0" w:space="0" w:color="auto"/>
                    <w:left w:val="none" w:sz="0" w:space="0" w:color="auto"/>
                    <w:bottom w:val="none" w:sz="0" w:space="0" w:color="auto"/>
                    <w:right w:val="none" w:sz="0" w:space="0" w:color="auto"/>
                  </w:divBdr>
                  <w:divsChild>
                    <w:div w:id="570625528">
                      <w:marLeft w:val="0"/>
                      <w:marRight w:val="0"/>
                      <w:marTop w:val="0"/>
                      <w:marBottom w:val="0"/>
                      <w:divBdr>
                        <w:top w:val="none" w:sz="0" w:space="0" w:color="auto"/>
                        <w:left w:val="none" w:sz="0" w:space="0" w:color="auto"/>
                        <w:bottom w:val="none" w:sz="0" w:space="0" w:color="auto"/>
                        <w:right w:val="none" w:sz="0" w:space="0" w:color="auto"/>
                      </w:divBdr>
                      <w:divsChild>
                        <w:div w:id="360396861">
                          <w:marLeft w:val="0"/>
                          <w:marRight w:val="0"/>
                          <w:marTop w:val="0"/>
                          <w:marBottom w:val="0"/>
                          <w:divBdr>
                            <w:top w:val="none" w:sz="0" w:space="0" w:color="auto"/>
                            <w:left w:val="none" w:sz="0" w:space="0" w:color="auto"/>
                            <w:bottom w:val="none" w:sz="0" w:space="0" w:color="auto"/>
                            <w:right w:val="none" w:sz="0" w:space="0" w:color="auto"/>
                          </w:divBdr>
                          <w:divsChild>
                            <w:div w:id="807160814">
                              <w:marLeft w:val="0"/>
                              <w:marRight w:val="0"/>
                              <w:marTop w:val="0"/>
                              <w:marBottom w:val="0"/>
                              <w:divBdr>
                                <w:top w:val="none" w:sz="0" w:space="0" w:color="auto"/>
                                <w:left w:val="none" w:sz="0" w:space="0" w:color="auto"/>
                                <w:bottom w:val="none" w:sz="0" w:space="0" w:color="auto"/>
                                <w:right w:val="none" w:sz="0" w:space="0" w:color="auto"/>
                              </w:divBdr>
                              <w:divsChild>
                                <w:div w:id="1548880931">
                                  <w:marLeft w:val="0"/>
                                  <w:marRight w:val="0"/>
                                  <w:marTop w:val="0"/>
                                  <w:marBottom w:val="0"/>
                                  <w:divBdr>
                                    <w:top w:val="none" w:sz="0" w:space="0" w:color="auto"/>
                                    <w:left w:val="none" w:sz="0" w:space="0" w:color="auto"/>
                                    <w:bottom w:val="none" w:sz="0" w:space="0" w:color="auto"/>
                                    <w:right w:val="none" w:sz="0" w:space="0" w:color="auto"/>
                                  </w:divBdr>
                                  <w:divsChild>
                                    <w:div w:id="271059457">
                                      <w:marLeft w:val="54"/>
                                      <w:marRight w:val="0"/>
                                      <w:marTop w:val="0"/>
                                      <w:marBottom w:val="0"/>
                                      <w:divBdr>
                                        <w:top w:val="none" w:sz="0" w:space="0" w:color="auto"/>
                                        <w:left w:val="none" w:sz="0" w:space="0" w:color="auto"/>
                                        <w:bottom w:val="none" w:sz="0" w:space="0" w:color="auto"/>
                                        <w:right w:val="none" w:sz="0" w:space="0" w:color="auto"/>
                                      </w:divBdr>
                                      <w:divsChild>
                                        <w:div w:id="1331518784">
                                          <w:marLeft w:val="0"/>
                                          <w:marRight w:val="0"/>
                                          <w:marTop w:val="0"/>
                                          <w:marBottom w:val="0"/>
                                          <w:divBdr>
                                            <w:top w:val="none" w:sz="0" w:space="0" w:color="auto"/>
                                            <w:left w:val="none" w:sz="0" w:space="0" w:color="auto"/>
                                            <w:bottom w:val="none" w:sz="0" w:space="0" w:color="auto"/>
                                            <w:right w:val="none" w:sz="0" w:space="0" w:color="auto"/>
                                          </w:divBdr>
                                          <w:divsChild>
                                            <w:div w:id="2071076378">
                                              <w:marLeft w:val="0"/>
                                              <w:marRight w:val="0"/>
                                              <w:marTop w:val="0"/>
                                              <w:marBottom w:val="109"/>
                                              <w:divBdr>
                                                <w:top w:val="single" w:sz="6" w:space="0" w:color="F5F5F5"/>
                                                <w:left w:val="single" w:sz="6" w:space="0" w:color="F5F5F5"/>
                                                <w:bottom w:val="single" w:sz="6" w:space="0" w:color="F5F5F5"/>
                                                <w:right w:val="single" w:sz="6" w:space="0" w:color="F5F5F5"/>
                                              </w:divBdr>
                                              <w:divsChild>
                                                <w:div w:id="1947495218">
                                                  <w:marLeft w:val="0"/>
                                                  <w:marRight w:val="0"/>
                                                  <w:marTop w:val="0"/>
                                                  <w:marBottom w:val="0"/>
                                                  <w:divBdr>
                                                    <w:top w:val="none" w:sz="0" w:space="0" w:color="auto"/>
                                                    <w:left w:val="none" w:sz="0" w:space="0" w:color="auto"/>
                                                    <w:bottom w:val="none" w:sz="0" w:space="0" w:color="auto"/>
                                                    <w:right w:val="none" w:sz="0" w:space="0" w:color="auto"/>
                                                  </w:divBdr>
                                                  <w:divsChild>
                                                    <w:div w:id="139134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052521">
      <w:bodyDiv w:val="1"/>
      <w:marLeft w:val="0"/>
      <w:marRight w:val="0"/>
      <w:marTop w:val="0"/>
      <w:marBottom w:val="0"/>
      <w:divBdr>
        <w:top w:val="none" w:sz="0" w:space="0" w:color="auto"/>
        <w:left w:val="none" w:sz="0" w:space="0" w:color="auto"/>
        <w:bottom w:val="none" w:sz="0" w:space="0" w:color="auto"/>
        <w:right w:val="none" w:sz="0" w:space="0" w:color="auto"/>
      </w:divBdr>
      <w:divsChild>
        <w:div w:id="997342057">
          <w:marLeft w:val="0"/>
          <w:marRight w:val="0"/>
          <w:marTop w:val="0"/>
          <w:marBottom w:val="0"/>
          <w:divBdr>
            <w:top w:val="none" w:sz="0" w:space="0" w:color="auto"/>
            <w:left w:val="none" w:sz="0" w:space="0" w:color="auto"/>
            <w:bottom w:val="none" w:sz="0" w:space="0" w:color="auto"/>
            <w:right w:val="none" w:sz="0" w:space="0" w:color="auto"/>
          </w:divBdr>
          <w:divsChild>
            <w:div w:id="1693536473">
              <w:marLeft w:val="0"/>
              <w:marRight w:val="0"/>
              <w:marTop w:val="0"/>
              <w:marBottom w:val="0"/>
              <w:divBdr>
                <w:top w:val="none" w:sz="0" w:space="0" w:color="auto"/>
                <w:left w:val="none" w:sz="0" w:space="0" w:color="auto"/>
                <w:bottom w:val="none" w:sz="0" w:space="0" w:color="auto"/>
                <w:right w:val="none" w:sz="0" w:space="0" w:color="auto"/>
              </w:divBdr>
              <w:divsChild>
                <w:div w:id="1241066468">
                  <w:marLeft w:val="0"/>
                  <w:marRight w:val="0"/>
                  <w:marTop w:val="0"/>
                  <w:marBottom w:val="0"/>
                  <w:divBdr>
                    <w:top w:val="none" w:sz="0" w:space="0" w:color="auto"/>
                    <w:left w:val="none" w:sz="0" w:space="0" w:color="auto"/>
                    <w:bottom w:val="none" w:sz="0" w:space="0" w:color="auto"/>
                    <w:right w:val="none" w:sz="0" w:space="0" w:color="auto"/>
                  </w:divBdr>
                  <w:divsChild>
                    <w:div w:id="1415660764">
                      <w:marLeft w:val="0"/>
                      <w:marRight w:val="0"/>
                      <w:marTop w:val="0"/>
                      <w:marBottom w:val="0"/>
                      <w:divBdr>
                        <w:top w:val="none" w:sz="0" w:space="0" w:color="auto"/>
                        <w:left w:val="none" w:sz="0" w:space="0" w:color="auto"/>
                        <w:bottom w:val="none" w:sz="0" w:space="0" w:color="auto"/>
                        <w:right w:val="none" w:sz="0" w:space="0" w:color="auto"/>
                      </w:divBdr>
                      <w:divsChild>
                        <w:div w:id="1787506446">
                          <w:marLeft w:val="0"/>
                          <w:marRight w:val="0"/>
                          <w:marTop w:val="0"/>
                          <w:marBottom w:val="0"/>
                          <w:divBdr>
                            <w:top w:val="none" w:sz="0" w:space="0" w:color="auto"/>
                            <w:left w:val="none" w:sz="0" w:space="0" w:color="auto"/>
                            <w:bottom w:val="none" w:sz="0" w:space="0" w:color="auto"/>
                            <w:right w:val="none" w:sz="0" w:space="0" w:color="auto"/>
                          </w:divBdr>
                          <w:divsChild>
                            <w:div w:id="2387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123378226">
      <w:bodyDiv w:val="1"/>
      <w:marLeft w:val="0"/>
      <w:marRight w:val="0"/>
      <w:marTop w:val="0"/>
      <w:marBottom w:val="0"/>
      <w:divBdr>
        <w:top w:val="none" w:sz="0" w:space="0" w:color="auto"/>
        <w:left w:val="none" w:sz="0" w:space="0" w:color="auto"/>
        <w:bottom w:val="none" w:sz="0" w:space="0" w:color="auto"/>
        <w:right w:val="none" w:sz="0" w:space="0" w:color="auto"/>
      </w:divBdr>
      <w:divsChild>
        <w:div w:id="261883743">
          <w:marLeft w:val="0"/>
          <w:marRight w:val="0"/>
          <w:marTop w:val="0"/>
          <w:marBottom w:val="0"/>
          <w:divBdr>
            <w:top w:val="none" w:sz="0" w:space="0" w:color="auto"/>
            <w:left w:val="none" w:sz="0" w:space="0" w:color="auto"/>
            <w:bottom w:val="none" w:sz="0" w:space="0" w:color="auto"/>
            <w:right w:val="none" w:sz="0" w:space="0" w:color="auto"/>
          </w:divBdr>
          <w:divsChild>
            <w:div w:id="1711104004">
              <w:marLeft w:val="0"/>
              <w:marRight w:val="0"/>
              <w:marTop w:val="0"/>
              <w:marBottom w:val="0"/>
              <w:divBdr>
                <w:top w:val="none" w:sz="0" w:space="0" w:color="auto"/>
                <w:left w:val="none" w:sz="0" w:space="0" w:color="auto"/>
                <w:bottom w:val="none" w:sz="0" w:space="0" w:color="auto"/>
                <w:right w:val="none" w:sz="0" w:space="0" w:color="auto"/>
              </w:divBdr>
              <w:divsChild>
                <w:div w:id="789590002">
                  <w:marLeft w:val="0"/>
                  <w:marRight w:val="0"/>
                  <w:marTop w:val="0"/>
                  <w:marBottom w:val="0"/>
                  <w:divBdr>
                    <w:top w:val="none" w:sz="0" w:space="0" w:color="auto"/>
                    <w:left w:val="none" w:sz="0" w:space="0" w:color="auto"/>
                    <w:bottom w:val="none" w:sz="0" w:space="0" w:color="auto"/>
                    <w:right w:val="none" w:sz="0" w:space="0" w:color="auto"/>
                  </w:divBdr>
                  <w:divsChild>
                    <w:div w:id="2092651821">
                      <w:marLeft w:val="0"/>
                      <w:marRight w:val="0"/>
                      <w:marTop w:val="0"/>
                      <w:marBottom w:val="0"/>
                      <w:divBdr>
                        <w:top w:val="none" w:sz="0" w:space="0" w:color="auto"/>
                        <w:left w:val="none" w:sz="0" w:space="0" w:color="auto"/>
                        <w:bottom w:val="none" w:sz="0" w:space="0" w:color="auto"/>
                        <w:right w:val="none" w:sz="0" w:space="0" w:color="auto"/>
                      </w:divBdr>
                      <w:divsChild>
                        <w:div w:id="928392908">
                          <w:marLeft w:val="0"/>
                          <w:marRight w:val="0"/>
                          <w:marTop w:val="0"/>
                          <w:marBottom w:val="0"/>
                          <w:divBdr>
                            <w:top w:val="none" w:sz="0" w:space="0" w:color="auto"/>
                            <w:left w:val="none" w:sz="0" w:space="0" w:color="auto"/>
                            <w:bottom w:val="none" w:sz="0" w:space="0" w:color="auto"/>
                            <w:right w:val="none" w:sz="0" w:space="0" w:color="auto"/>
                          </w:divBdr>
                          <w:divsChild>
                            <w:div w:id="38474725">
                              <w:marLeft w:val="0"/>
                              <w:marRight w:val="0"/>
                              <w:marTop w:val="0"/>
                              <w:marBottom w:val="0"/>
                              <w:divBdr>
                                <w:top w:val="none" w:sz="0" w:space="0" w:color="auto"/>
                                <w:left w:val="none" w:sz="0" w:space="0" w:color="auto"/>
                                <w:bottom w:val="none" w:sz="0" w:space="0" w:color="auto"/>
                                <w:right w:val="none" w:sz="0" w:space="0" w:color="auto"/>
                              </w:divBdr>
                              <w:divsChild>
                                <w:div w:id="13497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71586350">
      <w:bodyDiv w:val="1"/>
      <w:marLeft w:val="0"/>
      <w:marRight w:val="0"/>
      <w:marTop w:val="0"/>
      <w:marBottom w:val="0"/>
      <w:divBdr>
        <w:top w:val="none" w:sz="0" w:space="0" w:color="auto"/>
        <w:left w:val="none" w:sz="0" w:space="0" w:color="auto"/>
        <w:bottom w:val="none" w:sz="0" w:space="0" w:color="auto"/>
        <w:right w:val="none" w:sz="0" w:space="0" w:color="auto"/>
      </w:divBdr>
      <w:divsChild>
        <w:div w:id="700201180">
          <w:marLeft w:val="0"/>
          <w:marRight w:val="0"/>
          <w:marTop w:val="0"/>
          <w:marBottom w:val="0"/>
          <w:divBdr>
            <w:top w:val="none" w:sz="0" w:space="0" w:color="auto"/>
            <w:left w:val="none" w:sz="0" w:space="0" w:color="auto"/>
            <w:bottom w:val="none" w:sz="0" w:space="0" w:color="auto"/>
            <w:right w:val="none" w:sz="0" w:space="0" w:color="auto"/>
          </w:divBdr>
          <w:divsChild>
            <w:div w:id="1324820947">
              <w:marLeft w:val="0"/>
              <w:marRight w:val="0"/>
              <w:marTop w:val="0"/>
              <w:marBottom w:val="0"/>
              <w:divBdr>
                <w:top w:val="none" w:sz="0" w:space="0" w:color="auto"/>
                <w:left w:val="none" w:sz="0" w:space="0" w:color="auto"/>
                <w:bottom w:val="none" w:sz="0" w:space="0" w:color="auto"/>
                <w:right w:val="none" w:sz="0" w:space="0" w:color="auto"/>
              </w:divBdr>
              <w:divsChild>
                <w:div w:id="1748190411">
                  <w:marLeft w:val="0"/>
                  <w:marRight w:val="0"/>
                  <w:marTop w:val="0"/>
                  <w:marBottom w:val="0"/>
                  <w:divBdr>
                    <w:top w:val="none" w:sz="0" w:space="0" w:color="auto"/>
                    <w:left w:val="none" w:sz="0" w:space="0" w:color="auto"/>
                    <w:bottom w:val="none" w:sz="0" w:space="0" w:color="auto"/>
                    <w:right w:val="none" w:sz="0" w:space="0" w:color="auto"/>
                  </w:divBdr>
                  <w:divsChild>
                    <w:div w:id="1768379571">
                      <w:marLeft w:val="0"/>
                      <w:marRight w:val="0"/>
                      <w:marTop w:val="0"/>
                      <w:marBottom w:val="0"/>
                      <w:divBdr>
                        <w:top w:val="none" w:sz="0" w:space="0" w:color="auto"/>
                        <w:left w:val="none" w:sz="0" w:space="0" w:color="auto"/>
                        <w:bottom w:val="none" w:sz="0" w:space="0" w:color="auto"/>
                        <w:right w:val="none" w:sz="0" w:space="0" w:color="auto"/>
                      </w:divBdr>
                      <w:divsChild>
                        <w:div w:id="1533490896">
                          <w:marLeft w:val="0"/>
                          <w:marRight w:val="0"/>
                          <w:marTop w:val="0"/>
                          <w:marBottom w:val="0"/>
                          <w:divBdr>
                            <w:top w:val="none" w:sz="0" w:space="0" w:color="auto"/>
                            <w:left w:val="none" w:sz="0" w:space="0" w:color="auto"/>
                            <w:bottom w:val="none" w:sz="0" w:space="0" w:color="auto"/>
                            <w:right w:val="none" w:sz="0" w:space="0" w:color="auto"/>
                          </w:divBdr>
                          <w:divsChild>
                            <w:div w:id="816074873">
                              <w:marLeft w:val="0"/>
                              <w:marRight w:val="0"/>
                              <w:marTop w:val="0"/>
                              <w:marBottom w:val="0"/>
                              <w:divBdr>
                                <w:top w:val="none" w:sz="0" w:space="0" w:color="auto"/>
                                <w:left w:val="none" w:sz="0" w:space="0" w:color="auto"/>
                                <w:bottom w:val="none" w:sz="0" w:space="0" w:color="auto"/>
                                <w:right w:val="none" w:sz="0" w:space="0" w:color="auto"/>
                              </w:divBdr>
                              <w:divsChild>
                                <w:div w:id="683945415">
                                  <w:marLeft w:val="0"/>
                                  <w:marRight w:val="0"/>
                                  <w:marTop w:val="0"/>
                                  <w:marBottom w:val="0"/>
                                  <w:divBdr>
                                    <w:top w:val="none" w:sz="0" w:space="0" w:color="auto"/>
                                    <w:left w:val="none" w:sz="0" w:space="0" w:color="auto"/>
                                    <w:bottom w:val="none" w:sz="0" w:space="0" w:color="auto"/>
                                    <w:right w:val="none" w:sz="0" w:space="0" w:color="auto"/>
                                  </w:divBdr>
                                  <w:divsChild>
                                    <w:div w:id="89030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4003414">
      <w:bodyDiv w:val="1"/>
      <w:marLeft w:val="0"/>
      <w:marRight w:val="0"/>
      <w:marTop w:val="0"/>
      <w:marBottom w:val="0"/>
      <w:divBdr>
        <w:top w:val="none" w:sz="0" w:space="0" w:color="auto"/>
        <w:left w:val="none" w:sz="0" w:space="0" w:color="auto"/>
        <w:bottom w:val="none" w:sz="0" w:space="0" w:color="auto"/>
        <w:right w:val="none" w:sz="0" w:space="0" w:color="auto"/>
      </w:divBdr>
    </w:div>
    <w:div w:id="2087217619">
      <w:bodyDiv w:val="1"/>
      <w:marLeft w:val="0"/>
      <w:marRight w:val="0"/>
      <w:marTop w:val="0"/>
      <w:marBottom w:val="0"/>
      <w:divBdr>
        <w:top w:val="none" w:sz="0" w:space="0" w:color="auto"/>
        <w:left w:val="none" w:sz="0" w:space="0" w:color="auto"/>
        <w:bottom w:val="none" w:sz="0" w:space="0" w:color="auto"/>
        <w:right w:val="none" w:sz="0" w:space="0" w:color="auto"/>
      </w:divBdr>
      <w:divsChild>
        <w:div w:id="209073519">
          <w:marLeft w:val="0"/>
          <w:marRight w:val="0"/>
          <w:marTop w:val="0"/>
          <w:marBottom w:val="0"/>
          <w:divBdr>
            <w:top w:val="none" w:sz="0" w:space="0" w:color="auto"/>
            <w:left w:val="none" w:sz="0" w:space="0" w:color="auto"/>
            <w:bottom w:val="none" w:sz="0" w:space="0" w:color="auto"/>
            <w:right w:val="none" w:sz="0" w:space="0" w:color="auto"/>
          </w:divBdr>
          <w:divsChild>
            <w:div w:id="255595101">
              <w:marLeft w:val="0"/>
              <w:marRight w:val="0"/>
              <w:marTop w:val="0"/>
              <w:marBottom w:val="0"/>
              <w:divBdr>
                <w:top w:val="none" w:sz="0" w:space="0" w:color="auto"/>
                <w:left w:val="none" w:sz="0" w:space="0" w:color="auto"/>
                <w:bottom w:val="none" w:sz="0" w:space="0" w:color="auto"/>
                <w:right w:val="none" w:sz="0" w:space="0" w:color="auto"/>
              </w:divBdr>
              <w:divsChild>
                <w:div w:id="440689438">
                  <w:marLeft w:val="0"/>
                  <w:marRight w:val="0"/>
                  <w:marTop w:val="0"/>
                  <w:marBottom w:val="0"/>
                  <w:divBdr>
                    <w:top w:val="none" w:sz="0" w:space="0" w:color="auto"/>
                    <w:left w:val="none" w:sz="0" w:space="0" w:color="auto"/>
                    <w:bottom w:val="none" w:sz="0" w:space="0" w:color="auto"/>
                    <w:right w:val="none" w:sz="0" w:space="0" w:color="auto"/>
                  </w:divBdr>
                  <w:divsChild>
                    <w:div w:id="1209877216">
                      <w:marLeft w:val="0"/>
                      <w:marRight w:val="0"/>
                      <w:marTop w:val="0"/>
                      <w:marBottom w:val="0"/>
                      <w:divBdr>
                        <w:top w:val="none" w:sz="0" w:space="0" w:color="auto"/>
                        <w:left w:val="none" w:sz="0" w:space="0" w:color="auto"/>
                        <w:bottom w:val="none" w:sz="0" w:space="0" w:color="auto"/>
                        <w:right w:val="none" w:sz="0" w:space="0" w:color="auto"/>
                      </w:divBdr>
                      <w:divsChild>
                        <w:div w:id="280235828">
                          <w:marLeft w:val="0"/>
                          <w:marRight w:val="0"/>
                          <w:marTop w:val="0"/>
                          <w:marBottom w:val="0"/>
                          <w:divBdr>
                            <w:top w:val="none" w:sz="0" w:space="0" w:color="auto"/>
                            <w:left w:val="none" w:sz="0" w:space="0" w:color="auto"/>
                            <w:bottom w:val="none" w:sz="0" w:space="0" w:color="auto"/>
                            <w:right w:val="none" w:sz="0" w:space="0" w:color="auto"/>
                          </w:divBdr>
                          <w:divsChild>
                            <w:div w:id="701979348">
                              <w:marLeft w:val="0"/>
                              <w:marRight w:val="0"/>
                              <w:marTop w:val="0"/>
                              <w:marBottom w:val="0"/>
                              <w:divBdr>
                                <w:top w:val="none" w:sz="0" w:space="0" w:color="auto"/>
                                <w:left w:val="none" w:sz="0" w:space="0" w:color="auto"/>
                                <w:bottom w:val="none" w:sz="0" w:space="0" w:color="auto"/>
                                <w:right w:val="none" w:sz="0" w:space="0" w:color="auto"/>
                              </w:divBdr>
                              <w:divsChild>
                                <w:div w:id="1025593504">
                                  <w:marLeft w:val="0"/>
                                  <w:marRight w:val="0"/>
                                  <w:marTop w:val="0"/>
                                  <w:marBottom w:val="0"/>
                                  <w:divBdr>
                                    <w:top w:val="none" w:sz="0" w:space="0" w:color="auto"/>
                                    <w:left w:val="none" w:sz="0" w:space="0" w:color="auto"/>
                                    <w:bottom w:val="none" w:sz="0" w:space="0" w:color="auto"/>
                                    <w:right w:val="none" w:sz="0" w:space="0" w:color="auto"/>
                                  </w:divBdr>
                                  <w:divsChild>
                                    <w:div w:id="1788423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648A5-8578-4859-8C0F-BC3884383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3</Pages>
  <Words>964</Words>
  <Characters>5498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MS</Company>
  <LinksUpToDate>false</LinksUpToDate>
  <CharactersWithSpaces>6450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44</cp:revision>
  <dcterms:created xsi:type="dcterms:W3CDTF">2016-11-02T02:11:00Z</dcterms:created>
  <dcterms:modified xsi:type="dcterms:W3CDTF">2016-11-05T11:14:00Z</dcterms:modified>
</cp:coreProperties>
</file>